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FB41" w14:textId="77777777" w:rsidR="00012AB5" w:rsidRPr="00A001F7" w:rsidRDefault="00012AB5" w:rsidP="00012AB5">
      <w:pPr>
        <w:pStyle w:val="Prrafodelista"/>
        <w:spacing w:after="0" w:line="276" w:lineRule="auto"/>
        <w:ind w:left="0"/>
        <w:jc w:val="center"/>
        <w:rPr>
          <w:rFonts w:ascii="AvenirNext LT Pro Regular" w:hAnsi="AvenirNext LT Pro Regular"/>
          <w:b/>
        </w:rPr>
      </w:pPr>
      <w:r>
        <w:rPr>
          <w:rFonts w:ascii="AvenirNext LT Pro Regular" w:hAnsi="AvenirNext LT Pro Regular"/>
          <w:b/>
        </w:rPr>
        <w:t>PARTIDA 1</w:t>
      </w:r>
    </w:p>
    <w:p w14:paraId="511A9C1E" w14:textId="77777777" w:rsidR="00012AB5" w:rsidRPr="00D018AD" w:rsidRDefault="00012AB5" w:rsidP="00012AB5">
      <w:pPr>
        <w:pStyle w:val="Prrafodelista"/>
        <w:spacing w:after="0" w:line="276" w:lineRule="auto"/>
        <w:ind w:left="708" w:hanging="708"/>
        <w:jc w:val="center"/>
        <w:rPr>
          <w:rFonts w:ascii="AvenirNext LT Pro Regular" w:hAnsi="AvenirNext LT Pro Regular"/>
          <w:b/>
        </w:rPr>
      </w:pPr>
      <w:r w:rsidRPr="00A001F7">
        <w:rPr>
          <w:rFonts w:ascii="AvenirNext LT Pro Regular" w:hAnsi="AvenirNext LT Pro Regular"/>
          <w:b/>
        </w:rPr>
        <w:t>ANEXO “UNO”</w:t>
      </w:r>
    </w:p>
    <w:p w14:paraId="04E40AE3" w14:textId="77777777" w:rsidR="00012AB5" w:rsidRDefault="00012AB5" w:rsidP="00012AB5">
      <w:pPr>
        <w:pStyle w:val="Prrafodelista"/>
        <w:spacing w:after="0" w:line="276" w:lineRule="auto"/>
        <w:ind w:left="0"/>
        <w:jc w:val="center"/>
        <w:rPr>
          <w:rFonts w:ascii="AvenirNext LT Pro Regular" w:hAnsi="AvenirNext LT Pro Regular"/>
          <w:b/>
        </w:rPr>
      </w:pPr>
      <w:r>
        <w:rPr>
          <w:rFonts w:ascii="AvenirNext LT Pro Regular" w:hAnsi="AvenirNext LT Pro Regular"/>
          <w:b/>
        </w:rPr>
        <w:t>ANEXO</w:t>
      </w:r>
      <w:r w:rsidRPr="00A001F7">
        <w:rPr>
          <w:rFonts w:ascii="AvenirNext LT Pro Regular" w:hAnsi="AvenirNext LT Pro Regular"/>
          <w:b/>
        </w:rPr>
        <w:t xml:space="preserve"> TÉCNIC</w:t>
      </w:r>
      <w:r>
        <w:rPr>
          <w:rFonts w:ascii="AvenirNext LT Pro Regular" w:hAnsi="AvenirNext LT Pro Regular"/>
          <w:b/>
        </w:rPr>
        <w:t>O</w:t>
      </w:r>
      <w:r w:rsidRPr="00A001F7">
        <w:rPr>
          <w:rFonts w:ascii="AvenirNext LT Pro Regular" w:hAnsi="AvenirNext LT Pro Regular"/>
          <w:b/>
        </w:rPr>
        <w:t xml:space="preserve"> CHIHUAHUA. </w:t>
      </w:r>
    </w:p>
    <w:p w14:paraId="3B824DBA"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10ECB94E" w14:textId="77777777" w:rsidR="00012AB5" w:rsidRPr="00D95CAF" w:rsidRDefault="00012AB5" w:rsidP="00012AB5">
      <w:pPr>
        <w:jc w:val="both"/>
        <w:rPr>
          <w:rFonts w:ascii="Arial" w:eastAsia="Calibri" w:hAnsi="Arial" w:cs="Arial"/>
          <w:sz w:val="18"/>
          <w:szCs w:val="1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5"/>
        <w:gridCol w:w="6073"/>
      </w:tblGrid>
      <w:tr w:rsidR="00012AB5" w:rsidRPr="00D95CAF" w14:paraId="3E26924E" w14:textId="77777777" w:rsidTr="00D55B1A">
        <w:tc>
          <w:tcPr>
            <w:tcW w:w="1564" w:type="pct"/>
            <w:tcBorders>
              <w:top w:val="nil"/>
              <w:left w:val="nil"/>
              <w:bottom w:val="nil"/>
              <w:right w:val="nil"/>
            </w:tcBorders>
            <w:hideMark/>
          </w:tcPr>
          <w:p w14:paraId="648DABEB" w14:textId="77777777" w:rsidR="00012AB5" w:rsidRPr="00D95CAF" w:rsidRDefault="00012AB5" w:rsidP="00D55B1A">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ASEGURADO</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2A093442"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 xml:space="preserve">Operadora de Transporte </w:t>
            </w:r>
            <w:proofErr w:type="spellStart"/>
            <w:r>
              <w:rPr>
                <w:rFonts w:ascii="Arial" w:eastAsia="Calibri" w:hAnsi="Arial" w:cs="Arial"/>
                <w:sz w:val="18"/>
                <w:szCs w:val="18"/>
                <w:lang w:val="es-ES"/>
              </w:rPr>
              <w:t>Vivebús</w:t>
            </w:r>
            <w:proofErr w:type="spellEnd"/>
            <w:r>
              <w:rPr>
                <w:rFonts w:ascii="Arial" w:eastAsia="Calibri" w:hAnsi="Arial" w:cs="Arial"/>
                <w:sz w:val="18"/>
                <w:szCs w:val="18"/>
                <w:lang w:val="es-ES"/>
              </w:rPr>
              <w:t xml:space="preserve"> Chihuahua, S.A. de C.V.</w:t>
            </w:r>
          </w:p>
        </w:tc>
      </w:tr>
      <w:tr w:rsidR="00012AB5" w:rsidRPr="00D95CAF" w14:paraId="3BE7D2B6" w14:textId="77777777" w:rsidTr="00D55B1A">
        <w:tc>
          <w:tcPr>
            <w:tcW w:w="1564" w:type="pct"/>
            <w:tcBorders>
              <w:top w:val="nil"/>
              <w:left w:val="nil"/>
              <w:bottom w:val="nil"/>
              <w:right w:val="nil"/>
            </w:tcBorders>
          </w:tcPr>
          <w:p w14:paraId="68C79B5E"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TIPO DE PÓLIZA</w:t>
            </w:r>
          </w:p>
        </w:tc>
        <w:tc>
          <w:tcPr>
            <w:tcW w:w="3436" w:type="pct"/>
            <w:tcBorders>
              <w:top w:val="nil"/>
              <w:left w:val="nil"/>
              <w:bottom w:val="nil"/>
              <w:right w:val="nil"/>
            </w:tcBorders>
          </w:tcPr>
          <w:p w14:paraId="4CA0479B"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 xml:space="preserve">Parque Vehicular </w:t>
            </w:r>
          </w:p>
        </w:tc>
      </w:tr>
      <w:tr w:rsidR="00012AB5" w:rsidRPr="00D95CAF" w14:paraId="38E045AF" w14:textId="77777777" w:rsidTr="00D55B1A">
        <w:tc>
          <w:tcPr>
            <w:tcW w:w="1564" w:type="pct"/>
            <w:tcBorders>
              <w:top w:val="nil"/>
              <w:left w:val="nil"/>
              <w:bottom w:val="nil"/>
              <w:right w:val="nil"/>
            </w:tcBorders>
          </w:tcPr>
          <w:p w14:paraId="478B5BF2" w14:textId="77777777" w:rsidR="00012AB5" w:rsidRPr="00D95CAF" w:rsidRDefault="00012AB5" w:rsidP="00D55B1A">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MONEDA</w:t>
            </w:r>
            <w:r w:rsidRPr="00D95CAF">
              <w:rPr>
                <w:rFonts w:ascii="Arial" w:eastAsia="Calibri" w:hAnsi="Arial" w:cs="Arial"/>
                <w:b/>
                <w:sz w:val="18"/>
                <w:szCs w:val="18"/>
                <w:lang w:val="es-ES"/>
              </w:rPr>
              <w:t>:</w:t>
            </w:r>
          </w:p>
        </w:tc>
        <w:tc>
          <w:tcPr>
            <w:tcW w:w="3436" w:type="pct"/>
            <w:tcBorders>
              <w:top w:val="nil"/>
              <w:left w:val="nil"/>
              <w:bottom w:val="nil"/>
              <w:right w:val="nil"/>
            </w:tcBorders>
          </w:tcPr>
          <w:p w14:paraId="485325DC"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Pesos (M.N.)</w:t>
            </w:r>
          </w:p>
        </w:tc>
      </w:tr>
      <w:tr w:rsidR="00012AB5" w:rsidRPr="00D95CAF" w14:paraId="52101951" w14:textId="77777777" w:rsidTr="00D55B1A">
        <w:tc>
          <w:tcPr>
            <w:tcW w:w="1564" w:type="pct"/>
            <w:tcBorders>
              <w:top w:val="nil"/>
              <w:left w:val="nil"/>
              <w:bottom w:val="nil"/>
              <w:right w:val="nil"/>
            </w:tcBorders>
          </w:tcPr>
          <w:p w14:paraId="0EDE1F79"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FORMA DE PAGO</w:t>
            </w:r>
          </w:p>
        </w:tc>
        <w:tc>
          <w:tcPr>
            <w:tcW w:w="3436" w:type="pct"/>
            <w:tcBorders>
              <w:top w:val="nil"/>
              <w:left w:val="nil"/>
              <w:bottom w:val="nil"/>
              <w:right w:val="nil"/>
            </w:tcBorders>
          </w:tcPr>
          <w:p w14:paraId="7A6A10B6"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Trimestral</w:t>
            </w:r>
          </w:p>
        </w:tc>
      </w:tr>
      <w:tr w:rsidR="00012AB5" w:rsidRPr="00D95CAF" w14:paraId="31B6AD34" w14:textId="77777777" w:rsidTr="00D55B1A">
        <w:tc>
          <w:tcPr>
            <w:tcW w:w="1564" w:type="pct"/>
            <w:tcBorders>
              <w:top w:val="nil"/>
              <w:left w:val="nil"/>
              <w:bottom w:val="nil"/>
              <w:right w:val="nil"/>
            </w:tcBorders>
            <w:hideMark/>
          </w:tcPr>
          <w:p w14:paraId="4EA8145D" w14:textId="77777777" w:rsidR="00012AB5" w:rsidRPr="00D95CAF" w:rsidRDefault="00012AB5" w:rsidP="00D55B1A">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VIGENCIA</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212208C2" w14:textId="77777777" w:rsidR="00012AB5" w:rsidRPr="00D95CAF" w:rsidRDefault="00012AB5" w:rsidP="00D55B1A">
            <w:pPr>
              <w:spacing w:after="0"/>
              <w:jc w:val="both"/>
              <w:rPr>
                <w:rFonts w:ascii="Arial" w:eastAsia="Calibri" w:hAnsi="Arial" w:cs="Arial"/>
                <w:sz w:val="18"/>
                <w:szCs w:val="18"/>
                <w:lang w:val="es-ES"/>
              </w:rPr>
            </w:pPr>
            <w:r w:rsidRPr="00D95CAF">
              <w:rPr>
                <w:rFonts w:ascii="Arial" w:hAnsi="Arial" w:cs="Arial"/>
                <w:sz w:val="18"/>
                <w:szCs w:val="18"/>
                <w:lang w:val="es-ES"/>
              </w:rPr>
              <w:t xml:space="preserve">A partir de las 12:00 horas del </w:t>
            </w:r>
            <w:r>
              <w:rPr>
                <w:rFonts w:ascii="Arial" w:hAnsi="Arial" w:cs="Arial"/>
                <w:sz w:val="18"/>
                <w:szCs w:val="18"/>
                <w:lang w:val="es-ES"/>
              </w:rPr>
              <w:t>29</w:t>
            </w:r>
            <w:r w:rsidRPr="00D95CAF">
              <w:rPr>
                <w:rFonts w:ascii="Arial" w:hAnsi="Arial" w:cs="Arial"/>
                <w:sz w:val="18"/>
                <w:szCs w:val="18"/>
                <w:lang w:val="es-ES"/>
              </w:rPr>
              <w:t xml:space="preserve"> de</w:t>
            </w:r>
            <w:r>
              <w:rPr>
                <w:rFonts w:ascii="Arial" w:hAnsi="Arial" w:cs="Arial"/>
                <w:sz w:val="18"/>
                <w:szCs w:val="18"/>
                <w:lang w:val="es-ES"/>
              </w:rPr>
              <w:t xml:space="preserve"> marzo d</w:t>
            </w:r>
            <w:r w:rsidRPr="00D95CAF">
              <w:rPr>
                <w:rFonts w:ascii="Arial" w:hAnsi="Arial" w:cs="Arial"/>
                <w:sz w:val="18"/>
                <w:szCs w:val="18"/>
                <w:lang w:val="es-ES"/>
              </w:rPr>
              <w:t>e 2025 a las 12:00 horas del 01 de enero 2026.</w:t>
            </w:r>
          </w:p>
        </w:tc>
      </w:tr>
      <w:tr w:rsidR="00012AB5" w:rsidRPr="00D95CAF" w14:paraId="35C61F57" w14:textId="77777777" w:rsidTr="00D55B1A">
        <w:tc>
          <w:tcPr>
            <w:tcW w:w="1564" w:type="pct"/>
            <w:tcBorders>
              <w:top w:val="nil"/>
              <w:left w:val="nil"/>
              <w:bottom w:val="nil"/>
              <w:right w:val="nil"/>
            </w:tcBorders>
          </w:tcPr>
          <w:p w14:paraId="481F7C9B"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GIRO</w:t>
            </w:r>
          </w:p>
        </w:tc>
        <w:tc>
          <w:tcPr>
            <w:tcW w:w="3436" w:type="pct"/>
            <w:tcBorders>
              <w:top w:val="nil"/>
              <w:left w:val="nil"/>
              <w:bottom w:val="nil"/>
              <w:right w:val="nil"/>
            </w:tcBorders>
          </w:tcPr>
          <w:p w14:paraId="7AFC228B" w14:textId="77777777" w:rsidR="00012AB5" w:rsidRPr="00D95CAF" w:rsidRDefault="00012AB5" w:rsidP="00D55B1A">
            <w:pPr>
              <w:spacing w:after="0"/>
              <w:jc w:val="both"/>
              <w:rPr>
                <w:rFonts w:ascii="Arial" w:eastAsia="Calibri" w:hAnsi="Arial" w:cs="Arial"/>
                <w:sz w:val="18"/>
                <w:szCs w:val="18"/>
                <w:lang w:val="es-ES"/>
              </w:rPr>
            </w:pPr>
            <w:r w:rsidRPr="00D95CAF">
              <w:rPr>
                <w:rFonts w:ascii="Arial" w:eastAsia="Calibri" w:hAnsi="Arial" w:cs="Arial"/>
                <w:sz w:val="18"/>
                <w:szCs w:val="18"/>
                <w:lang w:val="es-ES"/>
              </w:rPr>
              <w:t>Organismo Público Autónomo</w:t>
            </w:r>
          </w:p>
        </w:tc>
      </w:tr>
      <w:tr w:rsidR="00012AB5" w:rsidRPr="00D95CAF" w14:paraId="5181974F" w14:textId="77777777" w:rsidTr="00D55B1A">
        <w:tc>
          <w:tcPr>
            <w:tcW w:w="1564" w:type="pct"/>
            <w:tcBorders>
              <w:top w:val="nil"/>
              <w:left w:val="nil"/>
              <w:bottom w:val="nil"/>
              <w:right w:val="nil"/>
            </w:tcBorders>
          </w:tcPr>
          <w:p w14:paraId="0CAD155D" w14:textId="77777777" w:rsidR="00012AB5" w:rsidRPr="00D95CAF" w:rsidRDefault="00012AB5" w:rsidP="00D55B1A">
            <w:pPr>
              <w:spacing w:after="0"/>
              <w:jc w:val="both"/>
              <w:rPr>
                <w:rFonts w:ascii="Arial" w:eastAsia="Calibri" w:hAnsi="Arial" w:cs="Arial"/>
                <w:b/>
                <w:sz w:val="18"/>
                <w:szCs w:val="18"/>
                <w:lang w:val="es-ES"/>
              </w:rPr>
            </w:pPr>
          </w:p>
        </w:tc>
        <w:tc>
          <w:tcPr>
            <w:tcW w:w="3436" w:type="pct"/>
            <w:tcBorders>
              <w:top w:val="nil"/>
              <w:left w:val="nil"/>
              <w:bottom w:val="nil"/>
              <w:right w:val="nil"/>
            </w:tcBorders>
          </w:tcPr>
          <w:p w14:paraId="67195292" w14:textId="77777777" w:rsidR="00012AB5" w:rsidRPr="00D95CAF" w:rsidRDefault="00012AB5" w:rsidP="00D55B1A">
            <w:pPr>
              <w:spacing w:after="0"/>
              <w:jc w:val="both"/>
              <w:rPr>
                <w:rFonts w:ascii="Arial" w:eastAsia="Calibri" w:hAnsi="Arial" w:cs="Arial"/>
                <w:sz w:val="18"/>
                <w:szCs w:val="18"/>
                <w:lang w:val="es-ES"/>
              </w:rPr>
            </w:pPr>
          </w:p>
        </w:tc>
      </w:tr>
      <w:tr w:rsidR="00012AB5" w:rsidRPr="00D95CAF" w14:paraId="5A4CADF3" w14:textId="77777777" w:rsidTr="00D55B1A">
        <w:trPr>
          <w:trHeight w:val="214"/>
        </w:trPr>
        <w:tc>
          <w:tcPr>
            <w:tcW w:w="1564" w:type="pct"/>
            <w:tcBorders>
              <w:top w:val="nil"/>
              <w:left w:val="nil"/>
              <w:bottom w:val="nil"/>
              <w:right w:val="nil"/>
            </w:tcBorders>
          </w:tcPr>
          <w:p w14:paraId="73969D98"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UNIDADES ASEGURADAS</w:t>
            </w:r>
          </w:p>
        </w:tc>
        <w:tc>
          <w:tcPr>
            <w:tcW w:w="3436" w:type="pct"/>
            <w:tcBorders>
              <w:top w:val="nil"/>
              <w:left w:val="nil"/>
              <w:bottom w:val="nil"/>
              <w:right w:val="nil"/>
            </w:tcBorders>
          </w:tcPr>
          <w:p w14:paraId="7428BFA2" w14:textId="77777777" w:rsidR="00012AB5" w:rsidRPr="00D95CAF" w:rsidRDefault="00012AB5" w:rsidP="00D55B1A">
            <w:pPr>
              <w:spacing w:after="0"/>
              <w:jc w:val="both"/>
              <w:rPr>
                <w:rFonts w:ascii="Arial" w:eastAsia="Calibri" w:hAnsi="Arial" w:cs="Arial"/>
                <w:sz w:val="18"/>
                <w:szCs w:val="18"/>
                <w:lang w:val="es-ES"/>
              </w:rPr>
            </w:pPr>
            <w:r>
              <w:rPr>
                <w:rFonts w:ascii="Arial" w:eastAsia="Calibri" w:hAnsi="Arial" w:cs="Arial"/>
                <w:sz w:val="18"/>
                <w:szCs w:val="18"/>
                <w:lang w:val="es-ES"/>
              </w:rPr>
              <w:t>52 unidades del transporte público y 14 vehículos utilitarios d</w:t>
            </w:r>
            <w:r w:rsidRPr="00D95CAF">
              <w:rPr>
                <w:rFonts w:ascii="Arial" w:eastAsia="Calibri" w:hAnsi="Arial" w:cs="Arial"/>
                <w:sz w:val="18"/>
                <w:szCs w:val="18"/>
                <w:lang w:val="es-ES"/>
              </w:rPr>
              <w:t>e acuerdo con la relación incluida en este anexo</w:t>
            </w:r>
          </w:p>
        </w:tc>
      </w:tr>
    </w:tbl>
    <w:p w14:paraId="4ABA261C" w14:textId="77777777" w:rsidR="00012AB5" w:rsidRPr="00D95CAF" w:rsidRDefault="00012AB5" w:rsidP="00012AB5">
      <w:pPr>
        <w:jc w:val="both"/>
        <w:rPr>
          <w:rFonts w:ascii="Arial" w:eastAsia="Calibri" w:hAnsi="Arial" w:cs="Arial"/>
          <w:sz w:val="18"/>
          <w:szCs w:val="18"/>
          <w:lang w:val="es-ES"/>
        </w:rPr>
      </w:pPr>
    </w:p>
    <w:tbl>
      <w:tblPr>
        <w:tblW w:w="10207" w:type="dxa"/>
        <w:tblInd w:w="-434" w:type="dxa"/>
        <w:tblBorders>
          <w:top w:val="single" w:sz="6" w:space="0" w:color="000000"/>
          <w:left w:val="single" w:sz="6" w:space="0" w:color="000000"/>
          <w:bottom w:val="single" w:sz="6" w:space="0" w:color="000000"/>
          <w:right w:val="single" w:sz="6" w:space="0" w:color="000000"/>
        </w:tblBorders>
        <w:shd w:val="clear" w:color="auto" w:fill="000000"/>
        <w:tblLayout w:type="fixed"/>
        <w:tblLook w:val="04A0" w:firstRow="1" w:lastRow="0" w:firstColumn="1" w:lastColumn="0" w:noHBand="0" w:noVBand="1"/>
      </w:tblPr>
      <w:tblGrid>
        <w:gridCol w:w="3377"/>
        <w:gridCol w:w="6830"/>
      </w:tblGrid>
      <w:tr w:rsidR="00012AB5" w:rsidRPr="00D95CAF" w14:paraId="260ED585" w14:textId="77777777" w:rsidTr="00D55B1A">
        <w:tc>
          <w:tcPr>
            <w:tcW w:w="3377" w:type="dxa"/>
            <w:tcBorders>
              <w:top w:val="single" w:sz="6" w:space="0" w:color="000000"/>
              <w:left w:val="single" w:sz="6" w:space="0" w:color="000000"/>
              <w:bottom w:val="single" w:sz="6" w:space="0" w:color="000000"/>
              <w:right w:val="nil"/>
            </w:tcBorders>
            <w:shd w:val="clear" w:color="auto" w:fill="000000"/>
            <w:hideMark/>
          </w:tcPr>
          <w:p w14:paraId="6254CA0D"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TÉRMINOS Y CONDICIONES.</w:t>
            </w:r>
          </w:p>
        </w:tc>
        <w:tc>
          <w:tcPr>
            <w:tcW w:w="6830" w:type="dxa"/>
            <w:tcBorders>
              <w:top w:val="single" w:sz="6" w:space="0" w:color="000000"/>
              <w:left w:val="nil"/>
              <w:bottom w:val="single" w:sz="6" w:space="0" w:color="000000"/>
              <w:right w:val="single" w:sz="6" w:space="0" w:color="000000"/>
            </w:tcBorders>
            <w:shd w:val="clear" w:color="auto" w:fill="000000"/>
          </w:tcPr>
          <w:p w14:paraId="69D8324E" w14:textId="77777777" w:rsidR="00012AB5" w:rsidRPr="00D95CAF" w:rsidRDefault="00012AB5" w:rsidP="00D55B1A">
            <w:pPr>
              <w:rPr>
                <w:rFonts w:ascii="Arial" w:eastAsia="Calibri" w:hAnsi="Arial" w:cs="Arial"/>
                <w:b/>
                <w:sz w:val="18"/>
                <w:szCs w:val="18"/>
                <w:lang w:val="es-ES"/>
              </w:rPr>
            </w:pPr>
          </w:p>
        </w:tc>
      </w:tr>
    </w:tbl>
    <w:p w14:paraId="22221A79" w14:textId="77777777" w:rsidR="00012AB5" w:rsidRDefault="00012AB5" w:rsidP="00012AB5">
      <w:pPr>
        <w:ind w:left="2835" w:hanging="2835"/>
        <w:jc w:val="both"/>
        <w:rPr>
          <w:rFonts w:ascii="Arial" w:eastAsia="Calibri" w:hAnsi="Arial" w:cs="Arial"/>
          <w:b/>
          <w:sz w:val="18"/>
          <w:szCs w:val="18"/>
          <w:lang w:val="es-ES"/>
        </w:rPr>
      </w:pPr>
    </w:p>
    <w:tbl>
      <w:tblPr>
        <w:tblpPr w:leftFromText="141" w:rightFromText="141" w:vertAnchor="text" w:horzAnchor="margin" w:tblpXSpec="center" w:tblpY="154"/>
        <w:tblOverlap w:val="never"/>
        <w:tblW w:w="10065" w:type="dxa"/>
        <w:tblLayout w:type="fixed"/>
        <w:tblCellMar>
          <w:left w:w="70" w:type="dxa"/>
          <w:right w:w="70" w:type="dxa"/>
        </w:tblCellMar>
        <w:tblLook w:val="0000" w:firstRow="0" w:lastRow="0" w:firstColumn="0" w:lastColumn="0" w:noHBand="0" w:noVBand="0"/>
      </w:tblPr>
      <w:tblGrid>
        <w:gridCol w:w="2826"/>
        <w:gridCol w:w="1701"/>
        <w:gridCol w:w="1852"/>
        <w:gridCol w:w="1843"/>
        <w:gridCol w:w="1843"/>
      </w:tblGrid>
      <w:tr w:rsidR="00012AB5" w:rsidRPr="00D95CAF" w14:paraId="22A21C08" w14:textId="77777777" w:rsidTr="00D55B1A">
        <w:trPr>
          <w:cantSplit/>
          <w:trHeight w:val="241"/>
          <w:tblHeader/>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E4E8E" w14:textId="77777777" w:rsidR="00012AB5" w:rsidRPr="00D95CAF" w:rsidRDefault="00012AB5" w:rsidP="00D55B1A">
            <w:pPr>
              <w:rPr>
                <w:rFonts w:ascii="Arial" w:eastAsia="Cambria" w:hAnsi="Arial" w:cs="Arial"/>
                <w:sz w:val="16"/>
                <w:szCs w:val="16"/>
                <w:lang w:val="es-ES"/>
              </w:rPr>
            </w:pPr>
          </w:p>
        </w:tc>
        <w:tc>
          <w:tcPr>
            <w:tcW w:w="5396" w:type="dxa"/>
            <w:gridSpan w:val="3"/>
            <w:tcBorders>
              <w:top w:val="single" w:sz="4" w:space="0" w:color="auto"/>
              <w:left w:val="single" w:sz="4" w:space="0" w:color="auto"/>
              <w:bottom w:val="single" w:sz="4" w:space="0" w:color="auto"/>
              <w:right w:val="single" w:sz="4" w:space="0" w:color="auto"/>
            </w:tcBorders>
            <w:vAlign w:val="center"/>
          </w:tcPr>
          <w:p w14:paraId="69F852B5" w14:textId="77777777" w:rsidR="00012AB5" w:rsidRPr="00D95CAF" w:rsidRDefault="00012AB5" w:rsidP="00D55B1A">
            <w:pPr>
              <w:jc w:val="center"/>
              <w:rPr>
                <w:rFonts w:ascii="Arial" w:eastAsia="Cambria" w:hAnsi="Arial" w:cs="Arial"/>
                <w:b/>
                <w:sz w:val="16"/>
                <w:szCs w:val="16"/>
                <w:lang w:val="es-ES"/>
              </w:rPr>
            </w:pPr>
            <w:r w:rsidRPr="00D95CAF">
              <w:rPr>
                <w:rFonts w:ascii="Arial" w:eastAsia="Cambria" w:hAnsi="Arial" w:cs="Arial"/>
                <w:b/>
                <w:sz w:val="16"/>
                <w:szCs w:val="16"/>
                <w:lang w:val="es-ES"/>
              </w:rPr>
              <w:t>AMPLIA</w:t>
            </w:r>
          </w:p>
        </w:tc>
        <w:tc>
          <w:tcPr>
            <w:tcW w:w="1843" w:type="dxa"/>
            <w:tcBorders>
              <w:top w:val="single" w:sz="4" w:space="0" w:color="auto"/>
              <w:left w:val="single" w:sz="4" w:space="0" w:color="auto"/>
              <w:bottom w:val="single" w:sz="4" w:space="0" w:color="auto"/>
              <w:right w:val="single" w:sz="4" w:space="0" w:color="auto"/>
            </w:tcBorders>
          </w:tcPr>
          <w:p w14:paraId="7689E1A3" w14:textId="77777777" w:rsidR="00012AB5" w:rsidRPr="00D95CAF" w:rsidRDefault="00012AB5" w:rsidP="00D55B1A">
            <w:pPr>
              <w:jc w:val="center"/>
              <w:rPr>
                <w:rFonts w:ascii="Arial" w:eastAsia="Cambria" w:hAnsi="Arial" w:cs="Arial"/>
                <w:b/>
                <w:sz w:val="16"/>
                <w:szCs w:val="16"/>
                <w:lang w:val="es-ES"/>
              </w:rPr>
            </w:pPr>
          </w:p>
        </w:tc>
      </w:tr>
      <w:tr w:rsidR="00012AB5" w:rsidRPr="00D95CAF" w14:paraId="168D41F3" w14:textId="77777777" w:rsidTr="00D55B1A">
        <w:trPr>
          <w:cantSplit/>
          <w:trHeight w:val="241"/>
          <w:tblHeader/>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A3573" w14:textId="77777777" w:rsidR="00012AB5" w:rsidRPr="00D95CAF" w:rsidRDefault="00012AB5" w:rsidP="00D55B1A">
            <w:pPr>
              <w:jc w:val="center"/>
              <w:rPr>
                <w:rFonts w:ascii="Arial" w:eastAsia="Cambria" w:hAnsi="Arial" w:cs="Arial"/>
                <w:b/>
                <w:sz w:val="16"/>
                <w:szCs w:val="16"/>
                <w:lang w:val="es-ES"/>
              </w:rPr>
            </w:pPr>
            <w:r w:rsidRPr="00D95CAF">
              <w:rPr>
                <w:rFonts w:ascii="Arial" w:eastAsia="Cambria" w:hAnsi="Arial" w:cs="Arial"/>
                <w:b/>
                <w:sz w:val="16"/>
                <w:szCs w:val="16"/>
                <w:lang w:val="es-ES"/>
              </w:rPr>
              <w:t>COBERTURAS</w:t>
            </w:r>
          </w:p>
        </w:tc>
        <w:tc>
          <w:tcPr>
            <w:tcW w:w="1701" w:type="dxa"/>
            <w:tcBorders>
              <w:top w:val="single" w:sz="4" w:space="0" w:color="auto"/>
              <w:left w:val="single" w:sz="4" w:space="0" w:color="auto"/>
              <w:bottom w:val="single" w:sz="4" w:space="0" w:color="auto"/>
              <w:right w:val="single" w:sz="4" w:space="0" w:color="auto"/>
            </w:tcBorders>
            <w:vAlign w:val="center"/>
          </w:tcPr>
          <w:p w14:paraId="48814EC0" w14:textId="77777777" w:rsidR="00012AB5" w:rsidRPr="00D95CAF" w:rsidRDefault="00012AB5" w:rsidP="00D55B1A">
            <w:pPr>
              <w:jc w:val="center"/>
              <w:rPr>
                <w:rFonts w:ascii="Arial" w:eastAsia="Cambria" w:hAnsi="Arial" w:cs="Arial"/>
                <w:b/>
                <w:sz w:val="16"/>
                <w:szCs w:val="16"/>
                <w:lang w:val="es-ES"/>
              </w:rPr>
            </w:pPr>
            <w:r w:rsidRPr="00D95CAF">
              <w:rPr>
                <w:rFonts w:ascii="Arial" w:eastAsia="Cambria" w:hAnsi="Arial" w:cs="Arial"/>
                <w:b/>
                <w:sz w:val="16"/>
                <w:szCs w:val="16"/>
                <w:lang w:val="es-ES"/>
              </w:rPr>
              <w:t>SUMA ASEGURADA</w:t>
            </w:r>
            <w:r>
              <w:rPr>
                <w:rFonts w:ascii="Arial" w:eastAsia="Cambria" w:hAnsi="Arial" w:cs="Arial"/>
                <w:b/>
                <w:sz w:val="16"/>
                <w:szCs w:val="16"/>
                <w:lang w:val="es-ES"/>
              </w:rPr>
              <w:t xml:space="preserve"> MERCEDES BENZ</w:t>
            </w:r>
          </w:p>
        </w:tc>
        <w:tc>
          <w:tcPr>
            <w:tcW w:w="1852" w:type="dxa"/>
            <w:tcBorders>
              <w:top w:val="single" w:sz="4" w:space="0" w:color="auto"/>
              <w:left w:val="single" w:sz="4" w:space="0" w:color="auto"/>
              <w:bottom w:val="single" w:sz="4" w:space="0" w:color="auto"/>
              <w:right w:val="single" w:sz="4" w:space="0" w:color="auto"/>
            </w:tcBorders>
            <w:vAlign w:val="center"/>
          </w:tcPr>
          <w:p w14:paraId="23B6EAA7" w14:textId="77777777" w:rsidR="00012AB5" w:rsidRPr="00C71D66" w:rsidRDefault="00012AB5" w:rsidP="00D55B1A">
            <w:pPr>
              <w:jc w:val="center"/>
              <w:rPr>
                <w:rFonts w:ascii="Arial" w:eastAsia="Cambria" w:hAnsi="Arial" w:cs="Arial"/>
                <w:b/>
                <w:iCs/>
                <w:sz w:val="16"/>
                <w:szCs w:val="16"/>
                <w:lang w:val="es-ES"/>
              </w:rPr>
            </w:pPr>
            <w:r>
              <w:rPr>
                <w:rFonts w:ascii="Arial" w:eastAsia="Cambria" w:hAnsi="Arial" w:cs="Arial"/>
                <w:b/>
                <w:iCs/>
                <w:sz w:val="16"/>
                <w:szCs w:val="16"/>
                <w:lang w:val="es-ES"/>
              </w:rPr>
              <w:t xml:space="preserve">SUMA ASEGURADA </w:t>
            </w:r>
            <w:proofErr w:type="spellStart"/>
            <w:r>
              <w:rPr>
                <w:rFonts w:ascii="Arial" w:eastAsia="Cambria" w:hAnsi="Arial" w:cs="Arial"/>
                <w:b/>
                <w:iCs/>
                <w:sz w:val="16"/>
                <w:szCs w:val="16"/>
                <w:lang w:val="es-ES"/>
              </w:rPr>
              <w:t>ANKAI</w:t>
            </w:r>
            <w:proofErr w:type="spellEnd"/>
          </w:p>
        </w:tc>
        <w:tc>
          <w:tcPr>
            <w:tcW w:w="1843" w:type="dxa"/>
            <w:tcBorders>
              <w:top w:val="single" w:sz="4" w:space="0" w:color="auto"/>
              <w:left w:val="single" w:sz="4" w:space="0" w:color="auto"/>
              <w:bottom w:val="single" w:sz="4" w:space="0" w:color="auto"/>
              <w:right w:val="single" w:sz="4" w:space="0" w:color="auto"/>
            </w:tcBorders>
          </w:tcPr>
          <w:p w14:paraId="3B54C669" w14:textId="77777777" w:rsidR="00012AB5" w:rsidRPr="00DA4954" w:rsidRDefault="00012AB5" w:rsidP="00D55B1A">
            <w:pPr>
              <w:jc w:val="center"/>
              <w:rPr>
                <w:rFonts w:ascii="Arial" w:eastAsia="Cambria" w:hAnsi="Arial" w:cs="Arial"/>
                <w:b/>
                <w:iCs/>
                <w:sz w:val="16"/>
                <w:szCs w:val="16"/>
                <w:lang w:val="es-ES"/>
              </w:rPr>
            </w:pPr>
            <w:proofErr w:type="spellStart"/>
            <w:r w:rsidRPr="00DA4954">
              <w:rPr>
                <w:rFonts w:ascii="Arial" w:eastAsia="Cambria" w:hAnsi="Arial" w:cs="Arial"/>
                <w:b/>
                <w:iCs/>
                <w:sz w:val="16"/>
                <w:szCs w:val="16"/>
                <w:lang w:val="es-ES"/>
              </w:rPr>
              <w:t>VEHICULOS</w:t>
            </w:r>
            <w:proofErr w:type="spellEnd"/>
            <w:r w:rsidRPr="00DA4954">
              <w:rPr>
                <w:rFonts w:ascii="Arial" w:eastAsia="Cambria" w:hAnsi="Arial" w:cs="Arial"/>
                <w:b/>
                <w:iCs/>
                <w:sz w:val="16"/>
                <w:szCs w:val="16"/>
                <w:lang w:val="es-ES"/>
              </w:rPr>
              <w:t xml:space="preserve"> UTILITARIOS</w:t>
            </w:r>
          </w:p>
        </w:tc>
        <w:tc>
          <w:tcPr>
            <w:tcW w:w="1843" w:type="dxa"/>
            <w:tcBorders>
              <w:top w:val="single" w:sz="4" w:space="0" w:color="auto"/>
              <w:left w:val="single" w:sz="4" w:space="0" w:color="auto"/>
              <w:bottom w:val="single" w:sz="4" w:space="0" w:color="auto"/>
              <w:right w:val="single" w:sz="4" w:space="0" w:color="auto"/>
            </w:tcBorders>
            <w:vAlign w:val="center"/>
          </w:tcPr>
          <w:p w14:paraId="3E4C7765" w14:textId="77777777" w:rsidR="00012AB5" w:rsidRPr="00D95CAF" w:rsidRDefault="00012AB5" w:rsidP="00D55B1A">
            <w:pPr>
              <w:jc w:val="center"/>
              <w:rPr>
                <w:rFonts w:ascii="Arial" w:eastAsia="Cambria" w:hAnsi="Arial" w:cs="Arial"/>
                <w:b/>
                <w:i/>
                <w:sz w:val="16"/>
                <w:szCs w:val="16"/>
                <w:lang w:val="es-ES"/>
              </w:rPr>
            </w:pPr>
            <w:r w:rsidRPr="00D95CAF">
              <w:rPr>
                <w:rFonts w:ascii="Arial" w:eastAsia="Cambria" w:hAnsi="Arial" w:cs="Arial"/>
                <w:b/>
                <w:i/>
                <w:sz w:val="16"/>
                <w:szCs w:val="16"/>
                <w:lang w:val="es-ES"/>
              </w:rPr>
              <w:t>DEDUCIBLE</w:t>
            </w:r>
          </w:p>
        </w:tc>
      </w:tr>
      <w:tr w:rsidR="00012AB5" w:rsidRPr="00D95CAF" w14:paraId="2AA849FF"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BC1A"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Daños Materiales</w:t>
            </w:r>
          </w:p>
        </w:tc>
        <w:tc>
          <w:tcPr>
            <w:tcW w:w="1701" w:type="dxa"/>
            <w:tcBorders>
              <w:top w:val="single" w:sz="4" w:space="0" w:color="auto"/>
              <w:left w:val="single" w:sz="4" w:space="0" w:color="auto"/>
              <w:bottom w:val="single" w:sz="4" w:space="0" w:color="auto"/>
              <w:right w:val="single" w:sz="4" w:space="0" w:color="auto"/>
            </w:tcBorders>
            <w:vAlign w:val="center"/>
          </w:tcPr>
          <w:p w14:paraId="43680D75"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$ 598,300.00</w:t>
            </w:r>
          </w:p>
        </w:tc>
        <w:tc>
          <w:tcPr>
            <w:tcW w:w="1852" w:type="dxa"/>
            <w:tcBorders>
              <w:top w:val="single" w:sz="4" w:space="0" w:color="auto"/>
              <w:left w:val="single" w:sz="4" w:space="0" w:color="auto"/>
              <w:bottom w:val="single" w:sz="4" w:space="0" w:color="auto"/>
              <w:right w:val="single" w:sz="4" w:space="0" w:color="auto"/>
            </w:tcBorders>
            <w:vAlign w:val="center"/>
          </w:tcPr>
          <w:p w14:paraId="09D91D72"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$ 1,680,400.00</w:t>
            </w:r>
          </w:p>
        </w:tc>
        <w:tc>
          <w:tcPr>
            <w:tcW w:w="1843" w:type="dxa"/>
            <w:tcBorders>
              <w:top w:val="single" w:sz="4" w:space="0" w:color="auto"/>
              <w:left w:val="single" w:sz="4" w:space="0" w:color="auto"/>
              <w:bottom w:val="single" w:sz="4" w:space="0" w:color="auto"/>
              <w:right w:val="single" w:sz="4" w:space="0" w:color="auto"/>
            </w:tcBorders>
          </w:tcPr>
          <w:p w14:paraId="694B4D04" w14:textId="77777777" w:rsidR="00012AB5"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Valor Convenido</w:t>
            </w:r>
          </w:p>
        </w:tc>
        <w:tc>
          <w:tcPr>
            <w:tcW w:w="1843" w:type="dxa"/>
            <w:tcBorders>
              <w:top w:val="single" w:sz="4" w:space="0" w:color="auto"/>
              <w:left w:val="single" w:sz="4" w:space="0" w:color="auto"/>
              <w:bottom w:val="single" w:sz="4" w:space="0" w:color="auto"/>
              <w:right w:val="single" w:sz="4" w:space="0" w:color="auto"/>
            </w:tcBorders>
            <w:vAlign w:val="center"/>
          </w:tcPr>
          <w:p w14:paraId="08D691E9" w14:textId="77777777" w:rsidR="00012AB5"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10</w:t>
            </w:r>
            <w:r w:rsidRPr="00D95CAF">
              <w:rPr>
                <w:rFonts w:ascii="Arial" w:eastAsia="Cambria" w:hAnsi="Arial" w:cs="Arial"/>
                <w:sz w:val="16"/>
                <w:szCs w:val="16"/>
                <w:lang w:val="es-ES"/>
              </w:rPr>
              <w:t xml:space="preserve">% </w:t>
            </w:r>
            <w:proofErr w:type="spellStart"/>
            <w:r w:rsidRPr="00D95CAF">
              <w:rPr>
                <w:rFonts w:ascii="Arial" w:eastAsia="Cambria" w:hAnsi="Arial" w:cs="Arial"/>
                <w:sz w:val="16"/>
                <w:szCs w:val="16"/>
                <w:lang w:val="es-ES"/>
              </w:rPr>
              <w:t>S.V.C</w:t>
            </w:r>
            <w:proofErr w:type="spellEnd"/>
            <w:r w:rsidRPr="00D95CAF">
              <w:rPr>
                <w:rFonts w:ascii="Arial" w:eastAsia="Cambria" w:hAnsi="Arial" w:cs="Arial"/>
                <w:sz w:val="16"/>
                <w:szCs w:val="16"/>
                <w:lang w:val="es-ES"/>
              </w:rPr>
              <w:t>.</w:t>
            </w:r>
          </w:p>
        </w:tc>
      </w:tr>
      <w:tr w:rsidR="00012AB5" w:rsidRPr="00D95CAF" w14:paraId="182F4BF5"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B97E0"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Robo Total</w:t>
            </w:r>
          </w:p>
        </w:tc>
        <w:tc>
          <w:tcPr>
            <w:tcW w:w="1701" w:type="dxa"/>
            <w:tcBorders>
              <w:top w:val="single" w:sz="4" w:space="0" w:color="auto"/>
              <w:left w:val="single" w:sz="4" w:space="0" w:color="auto"/>
              <w:bottom w:val="single" w:sz="4" w:space="0" w:color="auto"/>
              <w:right w:val="single" w:sz="4" w:space="0" w:color="auto"/>
            </w:tcBorders>
            <w:vAlign w:val="center"/>
          </w:tcPr>
          <w:p w14:paraId="446E36DB"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$ 598,300.00</w:t>
            </w:r>
          </w:p>
        </w:tc>
        <w:tc>
          <w:tcPr>
            <w:tcW w:w="1852" w:type="dxa"/>
            <w:tcBorders>
              <w:top w:val="single" w:sz="4" w:space="0" w:color="auto"/>
              <w:left w:val="single" w:sz="4" w:space="0" w:color="auto"/>
              <w:bottom w:val="single" w:sz="4" w:space="0" w:color="auto"/>
              <w:right w:val="single" w:sz="4" w:space="0" w:color="auto"/>
            </w:tcBorders>
            <w:vAlign w:val="center"/>
          </w:tcPr>
          <w:p w14:paraId="533B382A"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$ 1,680,400.00</w:t>
            </w:r>
          </w:p>
        </w:tc>
        <w:tc>
          <w:tcPr>
            <w:tcW w:w="1843" w:type="dxa"/>
            <w:tcBorders>
              <w:top w:val="single" w:sz="4" w:space="0" w:color="auto"/>
              <w:left w:val="single" w:sz="4" w:space="0" w:color="auto"/>
              <w:bottom w:val="single" w:sz="4" w:space="0" w:color="auto"/>
              <w:right w:val="single" w:sz="4" w:space="0" w:color="auto"/>
            </w:tcBorders>
          </w:tcPr>
          <w:p w14:paraId="21E67D79" w14:textId="77777777" w:rsidR="00012AB5"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Valor Convenido</w:t>
            </w:r>
          </w:p>
        </w:tc>
        <w:tc>
          <w:tcPr>
            <w:tcW w:w="1843" w:type="dxa"/>
            <w:tcBorders>
              <w:top w:val="single" w:sz="4" w:space="0" w:color="auto"/>
              <w:left w:val="single" w:sz="4" w:space="0" w:color="auto"/>
              <w:bottom w:val="single" w:sz="4" w:space="0" w:color="auto"/>
              <w:right w:val="single" w:sz="4" w:space="0" w:color="auto"/>
            </w:tcBorders>
            <w:vAlign w:val="center"/>
          </w:tcPr>
          <w:p w14:paraId="2268591C" w14:textId="77777777" w:rsidR="00012AB5"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2</w:t>
            </w:r>
            <w:r w:rsidRPr="00D95CAF">
              <w:rPr>
                <w:rFonts w:ascii="Arial" w:eastAsia="Cambria" w:hAnsi="Arial" w:cs="Arial"/>
                <w:sz w:val="16"/>
                <w:szCs w:val="16"/>
                <w:lang w:val="es-ES"/>
              </w:rPr>
              <w:t xml:space="preserve">0% </w:t>
            </w:r>
            <w:proofErr w:type="spellStart"/>
            <w:r w:rsidRPr="00D95CAF">
              <w:rPr>
                <w:rFonts w:ascii="Arial" w:eastAsia="Cambria" w:hAnsi="Arial" w:cs="Arial"/>
                <w:sz w:val="16"/>
                <w:szCs w:val="16"/>
                <w:lang w:val="es-ES"/>
              </w:rPr>
              <w:t>S.V.C</w:t>
            </w:r>
            <w:proofErr w:type="spellEnd"/>
            <w:r w:rsidRPr="00D95CAF">
              <w:rPr>
                <w:rFonts w:ascii="Arial" w:eastAsia="Cambria" w:hAnsi="Arial" w:cs="Arial"/>
                <w:sz w:val="16"/>
                <w:szCs w:val="16"/>
                <w:lang w:val="es-ES"/>
              </w:rPr>
              <w:t>.</w:t>
            </w:r>
          </w:p>
        </w:tc>
      </w:tr>
      <w:tr w:rsidR="00012AB5" w:rsidRPr="00D95CAF" w14:paraId="380E0623"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1C61A"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Exención de Deducible por pérdida total, de Daños Materiales y Robo Total</w:t>
            </w:r>
          </w:p>
        </w:tc>
        <w:tc>
          <w:tcPr>
            <w:tcW w:w="1701" w:type="dxa"/>
            <w:tcBorders>
              <w:top w:val="single" w:sz="4" w:space="0" w:color="auto"/>
              <w:left w:val="single" w:sz="4" w:space="0" w:color="auto"/>
              <w:bottom w:val="single" w:sz="4" w:space="0" w:color="auto"/>
              <w:right w:val="single" w:sz="4" w:space="0" w:color="auto"/>
            </w:tcBorders>
            <w:vAlign w:val="center"/>
          </w:tcPr>
          <w:p w14:paraId="3299B3F4"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xml:space="preserve"> $ 598,300.00</w:t>
            </w:r>
          </w:p>
        </w:tc>
        <w:tc>
          <w:tcPr>
            <w:tcW w:w="1852" w:type="dxa"/>
            <w:tcBorders>
              <w:top w:val="single" w:sz="4" w:space="0" w:color="auto"/>
              <w:left w:val="single" w:sz="4" w:space="0" w:color="auto"/>
              <w:bottom w:val="single" w:sz="4" w:space="0" w:color="auto"/>
              <w:right w:val="single" w:sz="4" w:space="0" w:color="auto"/>
            </w:tcBorders>
            <w:vAlign w:val="center"/>
          </w:tcPr>
          <w:p w14:paraId="4D996FAE"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$ 1,680,400.00</w:t>
            </w:r>
          </w:p>
        </w:tc>
        <w:tc>
          <w:tcPr>
            <w:tcW w:w="1843" w:type="dxa"/>
            <w:tcBorders>
              <w:top w:val="single" w:sz="4" w:space="0" w:color="auto"/>
              <w:left w:val="single" w:sz="4" w:space="0" w:color="auto"/>
              <w:bottom w:val="single" w:sz="4" w:space="0" w:color="auto"/>
              <w:right w:val="single" w:sz="4" w:space="0" w:color="auto"/>
            </w:tcBorders>
          </w:tcPr>
          <w:p w14:paraId="125E5076"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47418812"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012AB5" w:rsidRPr="00D95CAF" w14:paraId="1EA00438"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E4043"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 xml:space="preserve">Responsabilidad Civil </w:t>
            </w:r>
            <w:r>
              <w:rPr>
                <w:rFonts w:ascii="Arial" w:eastAsia="Cambria" w:hAnsi="Arial" w:cs="Arial"/>
                <w:sz w:val="16"/>
                <w:szCs w:val="16"/>
                <w:lang w:val="es-ES"/>
              </w:rPr>
              <w:t>al viajero</w:t>
            </w:r>
          </w:p>
        </w:tc>
        <w:tc>
          <w:tcPr>
            <w:tcW w:w="1701" w:type="dxa"/>
            <w:tcBorders>
              <w:top w:val="single" w:sz="4" w:space="0" w:color="auto"/>
              <w:left w:val="single" w:sz="4" w:space="0" w:color="auto"/>
              <w:bottom w:val="single" w:sz="4" w:space="0" w:color="auto"/>
              <w:right w:val="single" w:sz="4" w:space="0" w:color="auto"/>
            </w:tcBorders>
            <w:vAlign w:val="center"/>
          </w:tcPr>
          <w:p w14:paraId="76C4121E"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5,000 UMA</w:t>
            </w:r>
          </w:p>
        </w:tc>
        <w:tc>
          <w:tcPr>
            <w:tcW w:w="1852" w:type="dxa"/>
            <w:tcBorders>
              <w:top w:val="single" w:sz="4" w:space="0" w:color="auto"/>
              <w:left w:val="single" w:sz="4" w:space="0" w:color="auto"/>
              <w:bottom w:val="single" w:sz="4" w:space="0" w:color="auto"/>
              <w:right w:val="single" w:sz="4" w:space="0" w:color="auto"/>
            </w:tcBorders>
            <w:vAlign w:val="center"/>
          </w:tcPr>
          <w:p w14:paraId="5AF8098D"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5,000 UMA</w:t>
            </w:r>
          </w:p>
        </w:tc>
        <w:tc>
          <w:tcPr>
            <w:tcW w:w="1843" w:type="dxa"/>
            <w:tcBorders>
              <w:top w:val="single" w:sz="4" w:space="0" w:color="auto"/>
              <w:left w:val="single" w:sz="4" w:space="0" w:color="auto"/>
              <w:bottom w:val="single" w:sz="4" w:space="0" w:color="auto"/>
              <w:right w:val="single" w:sz="4" w:space="0" w:color="auto"/>
            </w:tcBorders>
          </w:tcPr>
          <w:p w14:paraId="78933B6A"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435B3F81"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012AB5" w:rsidRPr="00D95CAF" w14:paraId="53103739"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E8F56"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Gastos Médicos a</w:t>
            </w:r>
            <w:r>
              <w:rPr>
                <w:rFonts w:ascii="Arial" w:eastAsia="Cambria" w:hAnsi="Arial" w:cs="Arial"/>
                <w:sz w:val="16"/>
                <w:szCs w:val="16"/>
                <w:lang w:val="es-ES"/>
              </w:rPr>
              <w:t>l conductor</w:t>
            </w:r>
          </w:p>
        </w:tc>
        <w:tc>
          <w:tcPr>
            <w:tcW w:w="1701" w:type="dxa"/>
            <w:tcBorders>
              <w:top w:val="single" w:sz="4" w:space="0" w:color="auto"/>
              <w:left w:val="single" w:sz="4" w:space="0" w:color="auto"/>
              <w:bottom w:val="single" w:sz="4" w:space="0" w:color="auto"/>
              <w:right w:val="single" w:sz="4" w:space="0" w:color="auto"/>
            </w:tcBorders>
            <w:vAlign w:val="center"/>
          </w:tcPr>
          <w:p w14:paraId="3E5DE2E2"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w:t>
            </w:r>
            <w:r>
              <w:rPr>
                <w:rFonts w:ascii="Arial" w:eastAsia="Cambria" w:hAnsi="Arial" w:cs="Arial"/>
                <w:sz w:val="16"/>
                <w:szCs w:val="16"/>
                <w:lang w:val="es-ES"/>
              </w:rPr>
              <w:t xml:space="preserve"> 200,000.00</w:t>
            </w:r>
          </w:p>
        </w:tc>
        <w:tc>
          <w:tcPr>
            <w:tcW w:w="1852" w:type="dxa"/>
            <w:tcBorders>
              <w:top w:val="single" w:sz="4" w:space="0" w:color="auto"/>
              <w:left w:val="single" w:sz="4" w:space="0" w:color="auto"/>
              <w:bottom w:val="single" w:sz="4" w:space="0" w:color="auto"/>
              <w:right w:val="single" w:sz="4" w:space="0" w:color="auto"/>
            </w:tcBorders>
            <w:vAlign w:val="center"/>
          </w:tcPr>
          <w:p w14:paraId="32D5CFB2"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$ 200,000.00</w:t>
            </w:r>
          </w:p>
        </w:tc>
        <w:tc>
          <w:tcPr>
            <w:tcW w:w="1843" w:type="dxa"/>
            <w:tcBorders>
              <w:top w:val="single" w:sz="4" w:space="0" w:color="auto"/>
              <w:left w:val="single" w:sz="4" w:space="0" w:color="auto"/>
              <w:bottom w:val="single" w:sz="4" w:space="0" w:color="auto"/>
              <w:right w:val="single" w:sz="4" w:space="0" w:color="auto"/>
            </w:tcBorders>
          </w:tcPr>
          <w:p w14:paraId="4F8DA01A"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0743E761"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012AB5" w:rsidRPr="00D95CAF" w14:paraId="6485F916"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36E62"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Defensa Legal</w:t>
            </w:r>
          </w:p>
        </w:tc>
        <w:tc>
          <w:tcPr>
            <w:tcW w:w="1701" w:type="dxa"/>
            <w:tcBorders>
              <w:top w:val="single" w:sz="4" w:space="0" w:color="auto"/>
              <w:left w:val="single" w:sz="4" w:space="0" w:color="auto"/>
              <w:bottom w:val="single" w:sz="4" w:space="0" w:color="auto"/>
              <w:right w:val="single" w:sz="4" w:space="0" w:color="auto"/>
            </w:tcBorders>
            <w:vAlign w:val="center"/>
          </w:tcPr>
          <w:p w14:paraId="5A4E75EC"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Amparado</w:t>
            </w:r>
            <w:r w:rsidRPr="00D95CAF">
              <w:rPr>
                <w:rFonts w:ascii="Arial" w:eastAsia="Cambria" w:hAnsi="Arial" w:cs="Arial"/>
                <w:sz w:val="16"/>
                <w:szCs w:val="16"/>
                <w:lang w:val="es-ES"/>
              </w:rPr>
              <w:t xml:space="preserve"> </w:t>
            </w:r>
          </w:p>
        </w:tc>
        <w:tc>
          <w:tcPr>
            <w:tcW w:w="1852" w:type="dxa"/>
            <w:tcBorders>
              <w:top w:val="single" w:sz="4" w:space="0" w:color="auto"/>
              <w:left w:val="single" w:sz="4" w:space="0" w:color="auto"/>
              <w:bottom w:val="single" w:sz="4" w:space="0" w:color="auto"/>
              <w:right w:val="single" w:sz="4" w:space="0" w:color="auto"/>
            </w:tcBorders>
            <w:vAlign w:val="center"/>
          </w:tcPr>
          <w:p w14:paraId="0F0ED426"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tcPr>
          <w:p w14:paraId="46ED817B"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vAlign w:val="center"/>
          </w:tcPr>
          <w:p w14:paraId="208D370F"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012AB5" w:rsidRPr="00D95CAF" w14:paraId="27DDA7D7"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1BB81"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Asistencia de viajes</w:t>
            </w:r>
          </w:p>
        </w:tc>
        <w:tc>
          <w:tcPr>
            <w:tcW w:w="1701" w:type="dxa"/>
            <w:tcBorders>
              <w:top w:val="single" w:sz="4" w:space="0" w:color="auto"/>
              <w:left w:val="single" w:sz="4" w:space="0" w:color="auto"/>
              <w:bottom w:val="single" w:sz="4" w:space="0" w:color="auto"/>
              <w:right w:val="single" w:sz="4" w:space="0" w:color="auto"/>
            </w:tcBorders>
            <w:vAlign w:val="center"/>
          </w:tcPr>
          <w:p w14:paraId="7772F6A9"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Amparado</w:t>
            </w:r>
          </w:p>
        </w:tc>
        <w:tc>
          <w:tcPr>
            <w:tcW w:w="1852" w:type="dxa"/>
            <w:tcBorders>
              <w:top w:val="single" w:sz="4" w:space="0" w:color="auto"/>
              <w:left w:val="single" w:sz="4" w:space="0" w:color="auto"/>
              <w:bottom w:val="single" w:sz="4" w:space="0" w:color="auto"/>
              <w:right w:val="single" w:sz="4" w:space="0" w:color="auto"/>
            </w:tcBorders>
            <w:vAlign w:val="center"/>
          </w:tcPr>
          <w:p w14:paraId="106DB772"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tcPr>
          <w:p w14:paraId="5C23592B"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vAlign w:val="center"/>
          </w:tcPr>
          <w:p w14:paraId="5320AEC5"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012AB5" w:rsidRPr="00D95CAF" w14:paraId="62201599"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CA8A3" w14:textId="77777777" w:rsidR="00012AB5" w:rsidRPr="00D95CAF" w:rsidRDefault="00012AB5" w:rsidP="00D55B1A">
            <w:pPr>
              <w:jc w:val="center"/>
              <w:rPr>
                <w:rFonts w:ascii="Arial" w:eastAsia="Cambria" w:hAnsi="Arial" w:cs="Arial"/>
                <w:sz w:val="16"/>
                <w:szCs w:val="16"/>
                <w:lang w:val="es-ES"/>
              </w:rPr>
            </w:pPr>
            <w:r w:rsidRPr="00D95CAF">
              <w:rPr>
                <w:rFonts w:ascii="Arial" w:eastAsia="Calibri" w:hAnsi="Arial" w:cs="Arial"/>
                <w:sz w:val="16"/>
                <w:szCs w:val="16"/>
                <w:lang w:val="es-ES"/>
              </w:rPr>
              <w:t>Responsabilidad Civil Cruzada</w:t>
            </w:r>
          </w:p>
        </w:tc>
        <w:tc>
          <w:tcPr>
            <w:tcW w:w="1701" w:type="dxa"/>
            <w:tcBorders>
              <w:top w:val="single" w:sz="4" w:space="0" w:color="auto"/>
              <w:left w:val="single" w:sz="4" w:space="0" w:color="auto"/>
              <w:bottom w:val="single" w:sz="4" w:space="0" w:color="auto"/>
              <w:right w:val="single" w:sz="4" w:space="0" w:color="auto"/>
            </w:tcBorders>
            <w:vAlign w:val="center"/>
          </w:tcPr>
          <w:p w14:paraId="325E64A2"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Amparada</w:t>
            </w:r>
          </w:p>
        </w:tc>
        <w:tc>
          <w:tcPr>
            <w:tcW w:w="1852" w:type="dxa"/>
            <w:tcBorders>
              <w:top w:val="single" w:sz="4" w:space="0" w:color="auto"/>
              <w:left w:val="single" w:sz="4" w:space="0" w:color="auto"/>
              <w:bottom w:val="single" w:sz="4" w:space="0" w:color="auto"/>
              <w:right w:val="single" w:sz="4" w:space="0" w:color="auto"/>
            </w:tcBorders>
            <w:vAlign w:val="center"/>
          </w:tcPr>
          <w:p w14:paraId="6A477896"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tcPr>
          <w:p w14:paraId="52E9F53F"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vAlign w:val="center"/>
          </w:tcPr>
          <w:p w14:paraId="74725B28"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 xml:space="preserve"> Sin deducible</w:t>
            </w:r>
          </w:p>
        </w:tc>
      </w:tr>
      <w:tr w:rsidR="00012AB5" w:rsidRPr="00D95CAF" w14:paraId="3A4BEFD3"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98965" w14:textId="77777777" w:rsidR="00012AB5" w:rsidRPr="00D95CAF" w:rsidRDefault="00012AB5" w:rsidP="00D55B1A">
            <w:pPr>
              <w:jc w:val="center"/>
              <w:rPr>
                <w:rFonts w:ascii="Arial" w:eastAsia="Calibri" w:hAnsi="Arial" w:cs="Arial"/>
                <w:sz w:val="16"/>
                <w:szCs w:val="16"/>
                <w:lang w:val="es-ES"/>
              </w:rPr>
            </w:pPr>
            <w:r>
              <w:rPr>
                <w:rFonts w:ascii="Arial" w:eastAsia="Calibri" w:hAnsi="Arial" w:cs="Arial"/>
                <w:sz w:val="16"/>
                <w:szCs w:val="16"/>
                <w:lang w:val="es-ES"/>
              </w:rPr>
              <w:t>Accidentes automovilísticos al Conductor</w:t>
            </w:r>
          </w:p>
        </w:tc>
        <w:tc>
          <w:tcPr>
            <w:tcW w:w="1701" w:type="dxa"/>
            <w:tcBorders>
              <w:top w:val="single" w:sz="4" w:space="0" w:color="auto"/>
              <w:left w:val="single" w:sz="4" w:space="0" w:color="auto"/>
              <w:bottom w:val="single" w:sz="4" w:space="0" w:color="auto"/>
              <w:right w:val="single" w:sz="4" w:space="0" w:color="auto"/>
            </w:tcBorders>
            <w:vAlign w:val="center"/>
          </w:tcPr>
          <w:p w14:paraId="31489001" w14:textId="77777777" w:rsidR="00012AB5" w:rsidRPr="00D95CAF" w:rsidRDefault="00012AB5" w:rsidP="00D55B1A">
            <w:pPr>
              <w:jc w:val="center"/>
              <w:rPr>
                <w:rFonts w:ascii="Arial" w:eastAsia="Calibri" w:hAnsi="Arial" w:cs="Arial"/>
                <w:sz w:val="16"/>
                <w:szCs w:val="16"/>
                <w:lang w:val="es-ES"/>
              </w:rPr>
            </w:pPr>
            <w:r w:rsidRPr="00D95CAF">
              <w:rPr>
                <w:rFonts w:ascii="Arial" w:eastAsia="Calibri" w:hAnsi="Arial" w:cs="Arial"/>
                <w:sz w:val="16"/>
                <w:szCs w:val="16"/>
                <w:lang w:val="es-ES"/>
              </w:rPr>
              <w:t>$</w:t>
            </w:r>
            <w:r>
              <w:rPr>
                <w:rFonts w:ascii="Arial" w:eastAsia="Calibri" w:hAnsi="Arial" w:cs="Arial"/>
                <w:sz w:val="16"/>
                <w:szCs w:val="16"/>
                <w:lang w:val="es-ES"/>
              </w:rPr>
              <w:t xml:space="preserve"> 100</w:t>
            </w:r>
            <w:r w:rsidRPr="00D95CAF">
              <w:rPr>
                <w:rFonts w:ascii="Arial" w:eastAsia="Calibri" w:hAnsi="Arial" w:cs="Arial"/>
                <w:sz w:val="16"/>
                <w:szCs w:val="16"/>
                <w:lang w:val="es-ES"/>
              </w:rPr>
              <w:t>,000.00</w:t>
            </w:r>
          </w:p>
        </w:tc>
        <w:tc>
          <w:tcPr>
            <w:tcW w:w="1852" w:type="dxa"/>
            <w:tcBorders>
              <w:top w:val="single" w:sz="4" w:space="0" w:color="auto"/>
              <w:left w:val="single" w:sz="4" w:space="0" w:color="auto"/>
              <w:bottom w:val="single" w:sz="4" w:space="0" w:color="auto"/>
              <w:right w:val="single" w:sz="4" w:space="0" w:color="auto"/>
            </w:tcBorders>
            <w:vAlign w:val="center"/>
          </w:tcPr>
          <w:p w14:paraId="47C94590"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43" w:type="dxa"/>
            <w:tcBorders>
              <w:top w:val="single" w:sz="4" w:space="0" w:color="auto"/>
              <w:left w:val="single" w:sz="4" w:space="0" w:color="auto"/>
              <w:bottom w:val="single" w:sz="4" w:space="0" w:color="auto"/>
              <w:right w:val="single" w:sz="4" w:space="0" w:color="auto"/>
            </w:tcBorders>
          </w:tcPr>
          <w:p w14:paraId="0F7E7EEE"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43" w:type="dxa"/>
            <w:tcBorders>
              <w:top w:val="single" w:sz="4" w:space="0" w:color="auto"/>
              <w:left w:val="single" w:sz="4" w:space="0" w:color="auto"/>
              <w:bottom w:val="single" w:sz="4" w:space="0" w:color="auto"/>
              <w:right w:val="single" w:sz="4" w:space="0" w:color="auto"/>
            </w:tcBorders>
            <w:vAlign w:val="center"/>
          </w:tcPr>
          <w:p w14:paraId="02D82D3B"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012AB5" w:rsidRPr="00D95CAF" w14:paraId="7F3C38D6"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C3EC2" w14:textId="77777777" w:rsidR="00012AB5" w:rsidRPr="00D95CAF" w:rsidRDefault="00012AB5" w:rsidP="00D55B1A">
            <w:pPr>
              <w:jc w:val="center"/>
              <w:rPr>
                <w:rFonts w:ascii="Arial" w:eastAsia="Cambria" w:hAnsi="Arial" w:cs="Arial"/>
                <w:sz w:val="16"/>
                <w:szCs w:val="16"/>
                <w:lang w:val="es-ES"/>
              </w:rPr>
            </w:pPr>
            <w:proofErr w:type="spellStart"/>
            <w:r w:rsidRPr="00D95CAF">
              <w:rPr>
                <w:rFonts w:ascii="Arial" w:eastAsia="Cambria" w:hAnsi="Arial" w:cs="Arial"/>
                <w:sz w:val="16"/>
                <w:szCs w:val="16"/>
                <w:lang w:val="es-ES"/>
              </w:rPr>
              <w:t>R.C</w:t>
            </w:r>
            <w:proofErr w:type="spellEnd"/>
            <w:r w:rsidRPr="00D95CAF">
              <w:rPr>
                <w:rFonts w:ascii="Arial" w:eastAsia="Cambria" w:hAnsi="Arial" w:cs="Arial"/>
                <w:sz w:val="16"/>
                <w:szCs w:val="16"/>
                <w:lang w:val="es-ES"/>
              </w:rPr>
              <w:t xml:space="preserve">. </w:t>
            </w:r>
            <w:r>
              <w:rPr>
                <w:rFonts w:ascii="Arial" w:eastAsia="Cambria" w:hAnsi="Arial" w:cs="Arial"/>
                <w:sz w:val="16"/>
                <w:szCs w:val="16"/>
                <w:lang w:val="es-ES"/>
              </w:rPr>
              <w:t>(Limite Único y Combinado)</w:t>
            </w:r>
          </w:p>
        </w:tc>
        <w:tc>
          <w:tcPr>
            <w:tcW w:w="1701" w:type="dxa"/>
            <w:tcBorders>
              <w:top w:val="single" w:sz="4" w:space="0" w:color="auto"/>
              <w:left w:val="single" w:sz="4" w:space="0" w:color="auto"/>
              <w:bottom w:val="single" w:sz="4" w:space="0" w:color="auto"/>
              <w:right w:val="single" w:sz="4" w:space="0" w:color="auto"/>
            </w:tcBorders>
            <w:vAlign w:val="center"/>
          </w:tcPr>
          <w:p w14:paraId="38405F6F" w14:textId="77777777" w:rsidR="00012AB5" w:rsidRPr="00D95CAF" w:rsidRDefault="00012AB5" w:rsidP="00D55B1A">
            <w:pPr>
              <w:jc w:val="center"/>
              <w:rPr>
                <w:rFonts w:ascii="Arial" w:eastAsia="Cambria" w:hAnsi="Arial" w:cs="Arial"/>
                <w:sz w:val="16"/>
                <w:szCs w:val="16"/>
                <w:lang w:val="es-ES"/>
              </w:rPr>
            </w:pPr>
            <w:r w:rsidRPr="00D95CAF">
              <w:rPr>
                <w:rFonts w:ascii="Arial" w:eastAsia="Calibri" w:hAnsi="Arial" w:cs="Arial"/>
                <w:sz w:val="16"/>
                <w:szCs w:val="16"/>
                <w:lang w:val="es-ES"/>
              </w:rPr>
              <w:t>$</w:t>
            </w:r>
            <w:r>
              <w:rPr>
                <w:rFonts w:ascii="Arial" w:eastAsia="Calibri" w:hAnsi="Arial" w:cs="Arial"/>
                <w:sz w:val="16"/>
                <w:szCs w:val="16"/>
                <w:lang w:val="es-ES"/>
              </w:rPr>
              <w:t xml:space="preserve"> 1</w:t>
            </w:r>
            <w:r w:rsidRPr="00D95CAF">
              <w:rPr>
                <w:rFonts w:ascii="Arial" w:eastAsia="Calibri" w:hAnsi="Arial" w:cs="Arial"/>
                <w:sz w:val="16"/>
                <w:szCs w:val="16"/>
                <w:lang w:val="es-ES"/>
              </w:rPr>
              <w:t>,000,000.00</w:t>
            </w:r>
          </w:p>
        </w:tc>
        <w:tc>
          <w:tcPr>
            <w:tcW w:w="1852" w:type="dxa"/>
            <w:tcBorders>
              <w:top w:val="single" w:sz="4" w:space="0" w:color="auto"/>
              <w:left w:val="single" w:sz="4" w:space="0" w:color="auto"/>
              <w:bottom w:val="single" w:sz="4" w:space="0" w:color="auto"/>
              <w:right w:val="single" w:sz="4" w:space="0" w:color="auto"/>
            </w:tcBorders>
            <w:vAlign w:val="center"/>
          </w:tcPr>
          <w:p w14:paraId="1899FFB1"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$ 1,000,000.00</w:t>
            </w:r>
          </w:p>
        </w:tc>
        <w:tc>
          <w:tcPr>
            <w:tcW w:w="1843" w:type="dxa"/>
            <w:tcBorders>
              <w:top w:val="single" w:sz="4" w:space="0" w:color="auto"/>
              <w:left w:val="single" w:sz="4" w:space="0" w:color="auto"/>
              <w:bottom w:val="single" w:sz="4" w:space="0" w:color="auto"/>
              <w:right w:val="single" w:sz="4" w:space="0" w:color="auto"/>
            </w:tcBorders>
          </w:tcPr>
          <w:p w14:paraId="66F2DF06" w14:textId="77777777" w:rsidR="00012AB5"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$ 1,000,000.00</w:t>
            </w:r>
          </w:p>
        </w:tc>
        <w:tc>
          <w:tcPr>
            <w:tcW w:w="1843" w:type="dxa"/>
            <w:tcBorders>
              <w:top w:val="single" w:sz="4" w:space="0" w:color="auto"/>
              <w:left w:val="single" w:sz="4" w:space="0" w:color="auto"/>
              <w:bottom w:val="single" w:sz="4" w:space="0" w:color="auto"/>
              <w:right w:val="single" w:sz="4" w:space="0" w:color="auto"/>
            </w:tcBorders>
            <w:vAlign w:val="center"/>
          </w:tcPr>
          <w:p w14:paraId="0E62CC17" w14:textId="77777777" w:rsidR="00012AB5"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100 UMA</w:t>
            </w:r>
          </w:p>
        </w:tc>
      </w:tr>
      <w:tr w:rsidR="00012AB5" w:rsidRPr="00D95CAF" w14:paraId="59632240"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tcPr>
          <w:p w14:paraId="445D6992"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Muerte al Conductor por accidente automovilístico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A7DB62"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center"/>
          </w:tcPr>
          <w:p w14:paraId="1898142C"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43" w:type="dxa"/>
            <w:tcBorders>
              <w:top w:val="single" w:sz="4" w:space="0" w:color="auto"/>
              <w:left w:val="single" w:sz="4" w:space="0" w:color="auto"/>
              <w:bottom w:val="single" w:sz="4" w:space="0" w:color="auto"/>
              <w:right w:val="single" w:sz="4" w:space="0" w:color="auto"/>
            </w:tcBorders>
          </w:tcPr>
          <w:p w14:paraId="1D4AA019" w14:textId="77777777" w:rsidR="00012AB5"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52EC96D4"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Sin Deducible</w:t>
            </w:r>
          </w:p>
        </w:tc>
      </w:tr>
      <w:tr w:rsidR="00012AB5" w:rsidRPr="00D95CAF" w14:paraId="11024D0E"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tcPr>
          <w:p w14:paraId="4B25C5EB"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Cristales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26ABF4"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Valor comercial al momento del siniestro</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center"/>
          </w:tcPr>
          <w:p w14:paraId="7D9F7279"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Valor comercial al momento del siniestro</w:t>
            </w:r>
          </w:p>
        </w:tc>
        <w:tc>
          <w:tcPr>
            <w:tcW w:w="1843" w:type="dxa"/>
            <w:tcBorders>
              <w:top w:val="single" w:sz="4" w:space="0" w:color="auto"/>
              <w:left w:val="single" w:sz="4" w:space="0" w:color="auto"/>
              <w:bottom w:val="single" w:sz="4" w:space="0" w:color="auto"/>
              <w:right w:val="single" w:sz="4" w:space="0" w:color="auto"/>
            </w:tcBorders>
          </w:tcPr>
          <w:p w14:paraId="68F78D0F"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Valor comercial al momento del siniestro</w:t>
            </w:r>
          </w:p>
        </w:tc>
        <w:tc>
          <w:tcPr>
            <w:tcW w:w="1843" w:type="dxa"/>
            <w:tcBorders>
              <w:top w:val="single" w:sz="4" w:space="0" w:color="auto"/>
              <w:left w:val="single" w:sz="4" w:space="0" w:color="auto"/>
              <w:bottom w:val="single" w:sz="4" w:space="0" w:color="auto"/>
              <w:right w:val="single" w:sz="4" w:space="0" w:color="auto"/>
            </w:tcBorders>
            <w:vAlign w:val="center"/>
          </w:tcPr>
          <w:p w14:paraId="7BEB6804" w14:textId="77777777" w:rsidR="00012AB5" w:rsidRPr="00D95CAF" w:rsidRDefault="00012AB5" w:rsidP="00D55B1A">
            <w:pPr>
              <w:jc w:val="center"/>
              <w:rPr>
                <w:rFonts w:ascii="Arial" w:eastAsia="Cambria" w:hAnsi="Arial" w:cs="Arial"/>
                <w:sz w:val="16"/>
                <w:szCs w:val="16"/>
                <w:lang w:val="es-ES"/>
              </w:rPr>
            </w:pPr>
            <w:r w:rsidRPr="00D95CAF">
              <w:rPr>
                <w:rFonts w:ascii="Arial" w:eastAsia="Cambria" w:hAnsi="Arial" w:cs="Arial"/>
                <w:sz w:val="16"/>
                <w:szCs w:val="16"/>
                <w:lang w:val="es-ES"/>
              </w:rPr>
              <w:t xml:space="preserve">20% del valor del cristal </w:t>
            </w:r>
          </w:p>
        </w:tc>
      </w:tr>
      <w:tr w:rsidR="00012AB5" w:rsidRPr="00D95CAF" w14:paraId="2964A72E" w14:textId="77777777" w:rsidTr="00D55B1A">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tcPr>
          <w:p w14:paraId="2052BF45"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lastRenderedPageBreak/>
              <w:t>Gastos Medico Ocupantes (Limite Único Combinado)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8081DA"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center"/>
          </w:tcPr>
          <w:p w14:paraId="5A023C1F"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tcPr>
          <w:p w14:paraId="22C94662"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$ 200,000.00</w:t>
            </w:r>
          </w:p>
        </w:tc>
        <w:tc>
          <w:tcPr>
            <w:tcW w:w="1843" w:type="dxa"/>
            <w:tcBorders>
              <w:top w:val="single" w:sz="4" w:space="0" w:color="auto"/>
              <w:left w:val="single" w:sz="4" w:space="0" w:color="auto"/>
              <w:bottom w:val="single" w:sz="4" w:space="0" w:color="auto"/>
              <w:right w:val="single" w:sz="4" w:space="0" w:color="auto"/>
            </w:tcBorders>
            <w:vAlign w:val="center"/>
          </w:tcPr>
          <w:p w14:paraId="1E9DDE44" w14:textId="77777777" w:rsidR="00012AB5" w:rsidRPr="00D95CAF" w:rsidRDefault="00012AB5" w:rsidP="00D55B1A">
            <w:pPr>
              <w:jc w:val="center"/>
              <w:rPr>
                <w:rFonts w:ascii="Arial" w:eastAsia="Cambria" w:hAnsi="Arial" w:cs="Arial"/>
                <w:sz w:val="16"/>
                <w:szCs w:val="16"/>
                <w:lang w:val="es-ES"/>
              </w:rPr>
            </w:pPr>
            <w:r>
              <w:rPr>
                <w:rFonts w:ascii="Arial" w:eastAsia="Cambria" w:hAnsi="Arial" w:cs="Arial"/>
                <w:sz w:val="16"/>
                <w:szCs w:val="16"/>
                <w:lang w:val="es-ES"/>
              </w:rPr>
              <w:t>Sin Deducible</w:t>
            </w:r>
          </w:p>
        </w:tc>
      </w:tr>
    </w:tbl>
    <w:p w14:paraId="156E4656" w14:textId="77777777" w:rsidR="00012AB5" w:rsidRPr="00D95CAF" w:rsidRDefault="00012AB5" w:rsidP="00012AB5">
      <w:pPr>
        <w:ind w:left="2835" w:hanging="2835"/>
        <w:jc w:val="both"/>
        <w:rPr>
          <w:rFonts w:ascii="Arial" w:eastAsia="Calibri" w:hAnsi="Arial" w:cs="Arial"/>
          <w:b/>
          <w:sz w:val="18"/>
          <w:szCs w:val="1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9"/>
        <w:gridCol w:w="6719"/>
      </w:tblGrid>
      <w:tr w:rsidR="00012AB5" w:rsidRPr="00D95CAF" w14:paraId="33861E6C" w14:textId="77777777" w:rsidTr="00D55B1A">
        <w:tc>
          <w:tcPr>
            <w:tcW w:w="1199" w:type="pct"/>
            <w:tcBorders>
              <w:top w:val="nil"/>
              <w:left w:val="nil"/>
              <w:bottom w:val="nil"/>
              <w:right w:val="nil"/>
            </w:tcBorders>
            <w:hideMark/>
          </w:tcPr>
          <w:p w14:paraId="428D14AE" w14:textId="77777777" w:rsidR="00012AB5" w:rsidRDefault="00012AB5" w:rsidP="00D55B1A">
            <w:pPr>
              <w:jc w:val="both"/>
              <w:rPr>
                <w:rFonts w:ascii="Arial" w:eastAsia="Calibri" w:hAnsi="Arial" w:cs="Arial"/>
                <w:b/>
                <w:sz w:val="18"/>
                <w:szCs w:val="18"/>
                <w:lang w:val="es-ES"/>
              </w:rPr>
            </w:pPr>
          </w:p>
          <w:p w14:paraId="395F1CF8"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b/>
                <w:sz w:val="18"/>
                <w:szCs w:val="18"/>
                <w:lang w:val="es-ES"/>
              </w:rPr>
              <w:t>ALCANCE DEL SEGURO</w:t>
            </w:r>
          </w:p>
        </w:tc>
        <w:tc>
          <w:tcPr>
            <w:tcW w:w="3801" w:type="pct"/>
            <w:tcBorders>
              <w:top w:val="nil"/>
              <w:left w:val="nil"/>
              <w:bottom w:val="nil"/>
              <w:right w:val="nil"/>
            </w:tcBorders>
          </w:tcPr>
          <w:p w14:paraId="10E7340F" w14:textId="77777777" w:rsidR="00012AB5" w:rsidRDefault="00012AB5" w:rsidP="00D55B1A">
            <w:pPr>
              <w:jc w:val="both"/>
              <w:rPr>
                <w:rFonts w:ascii="Arial" w:eastAsia="Calibri" w:hAnsi="Arial" w:cs="Arial"/>
                <w:sz w:val="18"/>
                <w:szCs w:val="18"/>
                <w:lang w:val="es-ES"/>
              </w:rPr>
            </w:pPr>
          </w:p>
          <w:p w14:paraId="10C4CE63"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Las coberturas y límite de responsabilidad de este seguro son los que se indican en cada una de las cláusulas que se señalan en el presente anexo.</w:t>
            </w:r>
          </w:p>
          <w:p w14:paraId="692E6283" w14:textId="77777777" w:rsidR="00012AB5" w:rsidRPr="00D95CAF" w:rsidRDefault="00012AB5" w:rsidP="00D55B1A">
            <w:pPr>
              <w:jc w:val="both"/>
              <w:rPr>
                <w:rFonts w:ascii="Arial" w:eastAsia="Calibri" w:hAnsi="Arial" w:cs="Arial"/>
                <w:sz w:val="18"/>
                <w:szCs w:val="18"/>
                <w:lang w:val="es-ES"/>
              </w:rPr>
            </w:pPr>
          </w:p>
        </w:tc>
      </w:tr>
      <w:tr w:rsidR="00012AB5" w:rsidRPr="00D95CAF" w14:paraId="75F92F14" w14:textId="77777777" w:rsidTr="00D55B1A">
        <w:tc>
          <w:tcPr>
            <w:tcW w:w="1199" w:type="pct"/>
            <w:tcBorders>
              <w:top w:val="nil"/>
              <w:left w:val="nil"/>
              <w:bottom w:val="nil"/>
              <w:right w:val="nil"/>
            </w:tcBorders>
          </w:tcPr>
          <w:p w14:paraId="3B49DF1D"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USO</w:t>
            </w:r>
          </w:p>
        </w:tc>
        <w:tc>
          <w:tcPr>
            <w:tcW w:w="3801" w:type="pct"/>
            <w:tcBorders>
              <w:top w:val="nil"/>
              <w:left w:val="nil"/>
              <w:bottom w:val="nil"/>
              <w:right w:val="nil"/>
            </w:tcBorders>
          </w:tcPr>
          <w:p w14:paraId="1C013920"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Uso normal pero no limitado a: oficial, privado, carga entre otros para cualquier actividad de “La persona asegurada”.</w:t>
            </w:r>
          </w:p>
        </w:tc>
      </w:tr>
      <w:tr w:rsidR="00012AB5" w:rsidRPr="00D95CAF" w14:paraId="21377278" w14:textId="77777777" w:rsidTr="00D55B1A">
        <w:tc>
          <w:tcPr>
            <w:tcW w:w="1199" w:type="pct"/>
            <w:tcBorders>
              <w:top w:val="nil"/>
              <w:left w:val="nil"/>
              <w:bottom w:val="nil"/>
              <w:right w:val="nil"/>
            </w:tcBorders>
          </w:tcPr>
          <w:p w14:paraId="739003C7" w14:textId="77777777" w:rsidR="00012AB5" w:rsidRPr="00D95CAF" w:rsidRDefault="00012AB5" w:rsidP="00D55B1A">
            <w:pPr>
              <w:jc w:val="both"/>
              <w:rPr>
                <w:rFonts w:ascii="Arial" w:eastAsia="Calibri" w:hAnsi="Arial" w:cs="Arial"/>
                <w:b/>
                <w:sz w:val="18"/>
                <w:szCs w:val="18"/>
                <w:lang w:val="es-ES"/>
              </w:rPr>
            </w:pPr>
          </w:p>
        </w:tc>
        <w:tc>
          <w:tcPr>
            <w:tcW w:w="3801" w:type="pct"/>
            <w:tcBorders>
              <w:top w:val="nil"/>
              <w:left w:val="nil"/>
              <w:bottom w:val="nil"/>
              <w:right w:val="nil"/>
            </w:tcBorders>
          </w:tcPr>
          <w:p w14:paraId="76EDF0AF" w14:textId="77777777" w:rsidR="00012AB5" w:rsidRPr="00D95CAF" w:rsidRDefault="00012AB5" w:rsidP="00D55B1A">
            <w:pPr>
              <w:jc w:val="both"/>
              <w:rPr>
                <w:rFonts w:ascii="Arial" w:eastAsia="Calibri" w:hAnsi="Arial" w:cs="Arial"/>
                <w:sz w:val="18"/>
                <w:szCs w:val="18"/>
                <w:lang w:val="es-ES"/>
              </w:rPr>
            </w:pPr>
          </w:p>
        </w:tc>
      </w:tr>
      <w:tr w:rsidR="00012AB5" w:rsidRPr="00D95CAF" w14:paraId="15533292" w14:textId="77777777" w:rsidTr="00D55B1A">
        <w:tc>
          <w:tcPr>
            <w:tcW w:w="1199" w:type="pct"/>
            <w:tcBorders>
              <w:top w:val="nil"/>
              <w:left w:val="nil"/>
              <w:bottom w:val="nil"/>
              <w:right w:val="nil"/>
            </w:tcBorders>
          </w:tcPr>
          <w:p w14:paraId="672F3A09"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b/>
                <w:sz w:val="18"/>
                <w:szCs w:val="18"/>
                <w:lang w:val="es-ES"/>
              </w:rPr>
              <w:t>BIENES CUBIERTOS</w:t>
            </w:r>
          </w:p>
        </w:tc>
        <w:tc>
          <w:tcPr>
            <w:tcW w:w="3801" w:type="pct"/>
            <w:tcBorders>
              <w:top w:val="nil"/>
              <w:left w:val="nil"/>
              <w:bottom w:val="nil"/>
              <w:right w:val="nil"/>
            </w:tcBorders>
          </w:tcPr>
          <w:p w14:paraId="19D2604F"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Vehículos automotores para uso oficial que sean propiedad, se encuentren bajo custodia o responsabilidad en cualquiera de sus modalidades de “La persona asegurada”. Todas las unidades propiedad de “La persona asegurada” o que tenga en comodato, pero no limitado a: automóviles, camionetas, camiones y remolques caja o plataforma, motocicletas y demás vehículos propiedad o bajo la responsabilidad de “La persona asegurada”.</w:t>
            </w:r>
          </w:p>
          <w:p w14:paraId="36C585E6" w14:textId="77777777" w:rsidR="00012AB5" w:rsidRPr="00D95CAF" w:rsidRDefault="00012AB5" w:rsidP="00D55B1A">
            <w:pPr>
              <w:jc w:val="both"/>
              <w:rPr>
                <w:rFonts w:ascii="Arial" w:eastAsia="Calibri" w:hAnsi="Arial" w:cs="Arial"/>
                <w:sz w:val="18"/>
                <w:szCs w:val="18"/>
                <w:lang w:val="es-ES"/>
              </w:rPr>
            </w:pPr>
          </w:p>
          <w:p w14:paraId="52AEA22B" w14:textId="77777777" w:rsidR="00012AB5" w:rsidRPr="009D7B41" w:rsidRDefault="00012AB5" w:rsidP="00D55B1A">
            <w:pPr>
              <w:jc w:val="both"/>
              <w:rPr>
                <w:rFonts w:ascii="Arial" w:eastAsia="Calibri" w:hAnsi="Arial" w:cs="Arial"/>
                <w:b/>
                <w:bCs/>
                <w:sz w:val="18"/>
                <w:szCs w:val="18"/>
                <w:lang w:val="es-ES"/>
              </w:rPr>
            </w:pPr>
            <w:r w:rsidRPr="00D95CAF">
              <w:rPr>
                <w:rFonts w:ascii="Arial" w:eastAsia="Calibri" w:hAnsi="Arial" w:cs="Arial"/>
                <w:b/>
                <w:bCs/>
                <w:sz w:val="18"/>
                <w:szCs w:val="18"/>
                <w:lang w:val="es-ES"/>
              </w:rPr>
              <w:t>ESPECIFICACIÓN DE COBERTURAS</w:t>
            </w:r>
          </w:p>
          <w:p w14:paraId="10902EC1" w14:textId="77777777" w:rsidR="00012AB5" w:rsidRDefault="00012AB5" w:rsidP="00D55B1A">
            <w:pPr>
              <w:jc w:val="both"/>
              <w:rPr>
                <w:rFonts w:ascii="Arial" w:eastAsia="Calibri" w:hAnsi="Arial" w:cs="Arial"/>
                <w:b/>
                <w:bCs/>
                <w:sz w:val="18"/>
                <w:szCs w:val="18"/>
                <w:lang w:val="es-ES"/>
              </w:rPr>
            </w:pPr>
          </w:p>
          <w:p w14:paraId="065E6182" w14:textId="77777777" w:rsidR="00012AB5" w:rsidRPr="00D95CAF" w:rsidRDefault="00012AB5" w:rsidP="00D55B1A">
            <w:pPr>
              <w:jc w:val="both"/>
              <w:rPr>
                <w:rFonts w:ascii="Arial" w:eastAsia="Calibri" w:hAnsi="Arial" w:cs="Arial"/>
                <w:b/>
                <w:bCs/>
                <w:sz w:val="18"/>
                <w:szCs w:val="18"/>
                <w:lang w:val="es-ES"/>
              </w:rPr>
            </w:pPr>
            <w:r w:rsidRPr="00D95CAF">
              <w:rPr>
                <w:rFonts w:ascii="Arial" w:eastAsia="Calibri" w:hAnsi="Arial" w:cs="Arial"/>
                <w:b/>
                <w:bCs/>
                <w:sz w:val="18"/>
                <w:szCs w:val="18"/>
                <w:lang w:val="es-ES"/>
              </w:rPr>
              <w:t>Deducible</w:t>
            </w:r>
          </w:p>
          <w:p w14:paraId="6DCF5EF6" w14:textId="77777777" w:rsidR="00012AB5" w:rsidRPr="00D95CAF" w:rsidRDefault="00012AB5" w:rsidP="00D55B1A">
            <w:pPr>
              <w:jc w:val="both"/>
              <w:rPr>
                <w:rFonts w:ascii="Arial" w:eastAsia="Calibri" w:hAnsi="Arial" w:cs="Arial"/>
                <w:sz w:val="18"/>
                <w:szCs w:val="18"/>
                <w:lang w:val="es-ES"/>
              </w:rPr>
            </w:pPr>
          </w:p>
          <w:p w14:paraId="477B000C" w14:textId="77777777" w:rsidR="00012AB5" w:rsidRPr="00D95CAF" w:rsidRDefault="00012AB5" w:rsidP="00D55B1A">
            <w:pPr>
              <w:jc w:val="both"/>
              <w:rPr>
                <w:rFonts w:ascii="Arial" w:eastAsia="Calibri" w:hAnsi="Arial" w:cs="Arial"/>
                <w:sz w:val="18"/>
                <w:szCs w:val="18"/>
                <w:lang w:val="es-ES"/>
              </w:rPr>
            </w:pPr>
            <w:r>
              <w:rPr>
                <w:rFonts w:ascii="Arial" w:eastAsia="Calibri" w:hAnsi="Arial" w:cs="Arial"/>
                <w:sz w:val="18"/>
                <w:szCs w:val="18"/>
                <w:lang w:val="es-ES"/>
              </w:rPr>
              <w:t>Todos los deducibles serán administrativos y s</w:t>
            </w:r>
            <w:r w:rsidRPr="00D95CAF">
              <w:rPr>
                <w:rFonts w:ascii="Arial" w:eastAsia="Calibri" w:hAnsi="Arial" w:cs="Arial"/>
                <w:sz w:val="18"/>
                <w:szCs w:val="18"/>
                <w:lang w:val="es-ES"/>
              </w:rPr>
              <w:t xml:space="preserve">e conviene en exentar al asegurado del pago del deducible para la cobertura de daños materiales y parciales, cuando se tenga plenamente identificado el tercero responsable y sea determinado como culpable por la autoridad competente.  </w:t>
            </w:r>
          </w:p>
          <w:p w14:paraId="54BDAFCA" w14:textId="77777777" w:rsidR="00012AB5" w:rsidRPr="00D95CAF" w:rsidRDefault="00012AB5" w:rsidP="00D55B1A">
            <w:pPr>
              <w:jc w:val="both"/>
              <w:rPr>
                <w:rFonts w:ascii="Arial" w:eastAsia="Calibri" w:hAnsi="Arial" w:cs="Arial"/>
                <w:sz w:val="18"/>
                <w:szCs w:val="18"/>
                <w:lang w:val="es-ES"/>
              </w:rPr>
            </w:pPr>
          </w:p>
          <w:p w14:paraId="0C0DB3A6" w14:textId="77777777" w:rsidR="00012AB5" w:rsidRPr="00D95CAF" w:rsidRDefault="00012AB5" w:rsidP="00D55B1A">
            <w:pPr>
              <w:jc w:val="both"/>
              <w:rPr>
                <w:rFonts w:ascii="Arial" w:eastAsia="Calibri" w:hAnsi="Arial" w:cs="Arial"/>
                <w:b/>
                <w:bCs/>
                <w:sz w:val="18"/>
                <w:szCs w:val="18"/>
                <w:lang w:val="es-ES"/>
              </w:rPr>
            </w:pPr>
            <w:r w:rsidRPr="00D95CAF">
              <w:rPr>
                <w:rFonts w:ascii="Arial" w:eastAsia="Calibri" w:hAnsi="Arial" w:cs="Arial"/>
                <w:b/>
                <w:bCs/>
                <w:sz w:val="18"/>
                <w:szCs w:val="18"/>
                <w:lang w:val="es-ES"/>
              </w:rPr>
              <w:t>Exención de deducible</w:t>
            </w:r>
          </w:p>
          <w:p w14:paraId="04B1A3ED" w14:textId="77777777" w:rsidR="00012AB5" w:rsidRPr="00D95CAF" w:rsidRDefault="00012AB5" w:rsidP="00D55B1A">
            <w:pPr>
              <w:jc w:val="both"/>
              <w:rPr>
                <w:rFonts w:ascii="Arial" w:eastAsia="Calibri" w:hAnsi="Arial" w:cs="Arial"/>
                <w:sz w:val="18"/>
                <w:szCs w:val="18"/>
                <w:lang w:val="es-ES"/>
              </w:rPr>
            </w:pPr>
          </w:p>
          <w:p w14:paraId="2DEA6C8D"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ampara la exención de la aplicación del deducible al asegurado al momento del siniestro, en caso de que el vehículo sea declarado como pérdida total en las coberturas de daños materiales o robo total.</w:t>
            </w:r>
          </w:p>
        </w:tc>
      </w:tr>
      <w:tr w:rsidR="00012AB5" w:rsidRPr="00D95CAF" w14:paraId="201F02C0" w14:textId="77777777" w:rsidTr="00D55B1A">
        <w:tc>
          <w:tcPr>
            <w:tcW w:w="1199" w:type="pct"/>
            <w:tcBorders>
              <w:top w:val="nil"/>
              <w:left w:val="nil"/>
              <w:bottom w:val="nil"/>
              <w:right w:val="nil"/>
            </w:tcBorders>
          </w:tcPr>
          <w:p w14:paraId="33C7BA3F" w14:textId="77777777" w:rsidR="00012AB5" w:rsidRPr="00D95CAF" w:rsidRDefault="00012AB5" w:rsidP="00D55B1A">
            <w:pPr>
              <w:jc w:val="both"/>
              <w:rPr>
                <w:rFonts w:ascii="Arial" w:eastAsia="Calibri" w:hAnsi="Arial" w:cs="Arial"/>
                <w:b/>
                <w:sz w:val="18"/>
                <w:szCs w:val="18"/>
                <w:lang w:val="es-ES"/>
              </w:rPr>
            </w:pPr>
          </w:p>
        </w:tc>
        <w:tc>
          <w:tcPr>
            <w:tcW w:w="3801" w:type="pct"/>
            <w:tcBorders>
              <w:top w:val="nil"/>
              <w:left w:val="nil"/>
              <w:bottom w:val="nil"/>
              <w:right w:val="nil"/>
            </w:tcBorders>
          </w:tcPr>
          <w:p w14:paraId="1040C700" w14:textId="77777777" w:rsidR="00012AB5" w:rsidRPr="00D95CAF" w:rsidRDefault="00012AB5" w:rsidP="00D55B1A">
            <w:pPr>
              <w:jc w:val="both"/>
              <w:rPr>
                <w:rFonts w:ascii="Arial" w:eastAsia="Calibri" w:hAnsi="Arial" w:cs="Arial"/>
                <w:sz w:val="18"/>
                <w:szCs w:val="18"/>
                <w:lang w:val="es-ES"/>
              </w:rPr>
            </w:pPr>
          </w:p>
        </w:tc>
      </w:tr>
      <w:tr w:rsidR="00012AB5" w:rsidRPr="00D95CAF" w14:paraId="11946121" w14:textId="77777777" w:rsidTr="00D55B1A">
        <w:tc>
          <w:tcPr>
            <w:tcW w:w="1199" w:type="pct"/>
            <w:tcBorders>
              <w:top w:val="nil"/>
              <w:left w:val="nil"/>
              <w:bottom w:val="nil"/>
              <w:right w:val="nil"/>
            </w:tcBorders>
          </w:tcPr>
          <w:p w14:paraId="60B9389E"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COBERTURAS BAJO CONVENIO EXPRESO</w:t>
            </w:r>
          </w:p>
        </w:tc>
        <w:tc>
          <w:tcPr>
            <w:tcW w:w="3801" w:type="pct"/>
            <w:tcBorders>
              <w:top w:val="nil"/>
              <w:left w:val="nil"/>
              <w:bottom w:val="nil"/>
              <w:right w:val="nil"/>
            </w:tcBorders>
          </w:tcPr>
          <w:p w14:paraId="3CBE006E"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ampara la responsabilidad civil cruzada, donde los daños a los vehículos resultantes serán considerados como terceros entre sí y el deducible quedará a cargo de la unidad responsable con independencia de que sean propios o arrendados.</w:t>
            </w:r>
          </w:p>
          <w:p w14:paraId="60235F8A"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Todos los vehículos con antigüedad menor a diez años deberán de ser reparados en </w:t>
            </w:r>
            <w:r>
              <w:rPr>
                <w:rFonts w:ascii="Arial" w:eastAsia="Calibri" w:hAnsi="Arial" w:cs="Arial"/>
                <w:sz w:val="18"/>
                <w:szCs w:val="18"/>
                <w:lang w:val="es-ES"/>
              </w:rPr>
              <w:t>los talleres en convenio que elija el asegurado.</w:t>
            </w:r>
            <w:r w:rsidRPr="00D95CAF">
              <w:rPr>
                <w:rFonts w:ascii="Arial" w:eastAsia="Calibri" w:hAnsi="Arial" w:cs="Arial"/>
                <w:sz w:val="18"/>
                <w:szCs w:val="18"/>
                <w:lang w:val="es-ES"/>
              </w:rPr>
              <w:t xml:space="preserve"> </w:t>
            </w:r>
          </w:p>
          <w:p w14:paraId="48151A55"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El uso de vehículos, tanto autos como camiones, son de uso particular.</w:t>
            </w:r>
          </w:p>
          <w:p w14:paraId="6CA0099D"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considerará como daños a vehículos amparados los que se originen dentro </w:t>
            </w:r>
            <w:r w:rsidRPr="00D95CAF">
              <w:rPr>
                <w:rFonts w:ascii="Arial" w:eastAsia="Calibri" w:hAnsi="Arial" w:cs="Arial"/>
                <w:sz w:val="18"/>
                <w:szCs w:val="18"/>
                <w:lang w:val="es-ES"/>
              </w:rPr>
              <w:lastRenderedPageBreak/>
              <w:t>de las instalaciones de</w:t>
            </w:r>
            <w:r>
              <w:rPr>
                <w:rFonts w:ascii="Arial" w:eastAsia="Calibri" w:hAnsi="Arial" w:cs="Arial"/>
                <w:sz w:val="18"/>
                <w:szCs w:val="18"/>
                <w:lang w:val="es-ES"/>
              </w:rPr>
              <w:t xml:space="preserve"> la Operadora</w:t>
            </w:r>
            <w:r w:rsidRPr="00D95CAF">
              <w:rPr>
                <w:rFonts w:ascii="Arial" w:eastAsia="Calibri" w:hAnsi="Arial" w:cs="Arial"/>
                <w:sz w:val="18"/>
                <w:szCs w:val="18"/>
                <w:lang w:val="es-ES"/>
              </w:rPr>
              <w:t xml:space="preserve">, </w:t>
            </w:r>
            <w:r w:rsidRPr="00D95CAF">
              <w:rPr>
                <w:rFonts w:ascii="Arial" w:eastAsia="Cambria" w:hAnsi="Arial" w:cs="Arial"/>
                <w:sz w:val="18"/>
                <w:szCs w:val="18"/>
                <w:lang w:val="es-ES"/>
              </w:rPr>
              <w:t>incluyendo daños de vehículos a inmuebles.</w:t>
            </w:r>
            <w:r w:rsidRPr="00D95CAF">
              <w:rPr>
                <w:rFonts w:ascii="Arial" w:eastAsia="Calibri" w:hAnsi="Arial" w:cs="Arial"/>
                <w:sz w:val="18"/>
                <w:szCs w:val="18"/>
                <w:lang w:val="es-ES"/>
              </w:rPr>
              <w:t xml:space="preserve"> (Responsabilidad Civil Cruzada).</w:t>
            </w:r>
          </w:p>
          <w:p w14:paraId="529DCAF6"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 el jalón de arrastre solo para RC (Responsabilidad Civil), y la cobertura de arrastre de remolque para los vehículos enlistados en la relación que así lo mencionen.</w:t>
            </w:r>
          </w:p>
          <w:p w14:paraId="0A80342F"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debe considerar la asistencia vial para vehículos de 3.5 toneladas o mayor. </w:t>
            </w:r>
          </w:p>
          <w:p w14:paraId="735EA95E"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cubren daños por vandalismo (dentro de la cobertura de daños materiales y gastos médicos a ocupantes, se amparan los daños causados por actos vandálicos. entendidos como el acto doloso realizado por una o varias personas sobre el vehículo y ocupantes incluso los impactos de balas por asalto o intento de asalto).</w:t>
            </w:r>
          </w:p>
        </w:tc>
      </w:tr>
      <w:tr w:rsidR="00012AB5" w:rsidRPr="00D95CAF" w14:paraId="7D90B747" w14:textId="77777777" w:rsidTr="00D55B1A">
        <w:tc>
          <w:tcPr>
            <w:tcW w:w="1199" w:type="pct"/>
            <w:tcBorders>
              <w:top w:val="nil"/>
              <w:left w:val="nil"/>
              <w:bottom w:val="nil"/>
              <w:right w:val="nil"/>
            </w:tcBorders>
          </w:tcPr>
          <w:p w14:paraId="045EEAB6" w14:textId="77777777" w:rsidR="00012AB5" w:rsidRPr="00D95CAF" w:rsidRDefault="00012AB5" w:rsidP="00D55B1A">
            <w:pPr>
              <w:jc w:val="both"/>
              <w:rPr>
                <w:rFonts w:ascii="Arial" w:eastAsia="Calibri" w:hAnsi="Arial" w:cs="Arial"/>
                <w:b/>
                <w:sz w:val="18"/>
                <w:szCs w:val="18"/>
                <w:lang w:val="es-ES"/>
              </w:rPr>
            </w:pPr>
          </w:p>
        </w:tc>
        <w:tc>
          <w:tcPr>
            <w:tcW w:w="3801" w:type="pct"/>
            <w:tcBorders>
              <w:top w:val="nil"/>
              <w:left w:val="nil"/>
              <w:bottom w:val="nil"/>
              <w:right w:val="nil"/>
            </w:tcBorders>
          </w:tcPr>
          <w:p w14:paraId="485EF2AD" w14:textId="77777777" w:rsidR="00012AB5" w:rsidRPr="00D95CAF" w:rsidRDefault="00012AB5" w:rsidP="00D55B1A">
            <w:pPr>
              <w:jc w:val="both"/>
              <w:rPr>
                <w:rFonts w:ascii="Arial" w:eastAsia="Calibri" w:hAnsi="Arial" w:cs="Arial"/>
                <w:sz w:val="18"/>
                <w:szCs w:val="18"/>
                <w:lang w:val="es-ES"/>
              </w:rPr>
            </w:pPr>
          </w:p>
        </w:tc>
      </w:tr>
      <w:tr w:rsidR="00012AB5" w:rsidRPr="00D95CAF" w14:paraId="665705C3" w14:textId="77777777" w:rsidTr="00D55B1A">
        <w:tc>
          <w:tcPr>
            <w:tcW w:w="1199" w:type="pct"/>
            <w:tcBorders>
              <w:top w:val="nil"/>
              <w:left w:val="nil"/>
              <w:bottom w:val="nil"/>
              <w:right w:val="nil"/>
            </w:tcBorders>
          </w:tcPr>
          <w:p w14:paraId="33D4163B"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RIESGOS CUBIERTOS</w:t>
            </w:r>
          </w:p>
        </w:tc>
        <w:tc>
          <w:tcPr>
            <w:tcW w:w="3801" w:type="pct"/>
            <w:tcBorders>
              <w:top w:val="nil"/>
              <w:left w:val="nil"/>
              <w:bottom w:val="nil"/>
              <w:right w:val="nil"/>
            </w:tcBorders>
          </w:tcPr>
          <w:p w14:paraId="6A659D96"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regla para contratar es a valor comercial y/o convenido en cobertura amplia, limitada y RC de acuerdo con lo especificado en el listado del parque vehicular.</w:t>
            </w:r>
          </w:p>
          <w:p w14:paraId="575B809F" w14:textId="77777777" w:rsidR="00012AB5" w:rsidRPr="00D95CAF" w:rsidRDefault="00012AB5" w:rsidP="00D55B1A">
            <w:pPr>
              <w:jc w:val="both"/>
              <w:rPr>
                <w:rFonts w:ascii="Arial" w:eastAsia="Calibri" w:hAnsi="Arial" w:cs="Arial"/>
                <w:sz w:val="18"/>
                <w:szCs w:val="18"/>
                <w:lang w:val="es-ES"/>
              </w:rPr>
            </w:pPr>
          </w:p>
          <w:p w14:paraId="6C623AA3"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tomará como base en el momento del siniestro, el valor de venta de guía </w:t>
            </w:r>
            <w:proofErr w:type="spellStart"/>
            <w:r w:rsidRPr="00D95CAF">
              <w:rPr>
                <w:rFonts w:ascii="Arial" w:eastAsia="Calibri" w:hAnsi="Arial" w:cs="Arial"/>
                <w:sz w:val="18"/>
                <w:szCs w:val="18"/>
                <w:lang w:val="es-ES"/>
              </w:rPr>
              <w:t>EBC</w:t>
            </w:r>
            <w:proofErr w:type="spellEnd"/>
            <w:r w:rsidRPr="00D95CAF">
              <w:rPr>
                <w:rFonts w:ascii="Arial" w:eastAsia="Calibri" w:hAnsi="Arial" w:cs="Arial"/>
                <w:sz w:val="18"/>
                <w:szCs w:val="18"/>
                <w:lang w:val="es-ES"/>
              </w:rPr>
              <w:t xml:space="preserve"> de la fecha del siniestro proporcionada a “La persona asegurada” por “La Compañía”, sin embargo, para vehículos último modelo o dentro de los doce primeros meses de uso, se liquidarán al valor de reposición nuevo (valor factura del auto).</w:t>
            </w:r>
          </w:p>
          <w:p w14:paraId="0F70681E" w14:textId="77777777" w:rsidR="00012AB5" w:rsidRPr="00D95CAF" w:rsidRDefault="00012AB5" w:rsidP="00D55B1A">
            <w:pPr>
              <w:jc w:val="both"/>
              <w:rPr>
                <w:rFonts w:ascii="Arial" w:eastAsia="Calibri" w:hAnsi="Arial" w:cs="Arial"/>
                <w:sz w:val="18"/>
                <w:szCs w:val="18"/>
                <w:lang w:val="es-ES"/>
              </w:rPr>
            </w:pPr>
          </w:p>
        </w:tc>
      </w:tr>
    </w:tbl>
    <w:p w14:paraId="3384F2E4" w14:textId="77777777" w:rsidR="00012AB5" w:rsidRPr="00D95CAF" w:rsidRDefault="00012AB5" w:rsidP="00012AB5">
      <w:pPr>
        <w:rPr>
          <w:rFonts w:ascii="Calibri" w:eastAsia="Calibri" w:hAnsi="Calibri"/>
          <w:b/>
          <w:lang w:val="es-ES"/>
        </w:rPr>
      </w:pPr>
      <w:r w:rsidRPr="00D95CAF">
        <w:rPr>
          <w:rFonts w:ascii="Calibri" w:eastAsia="Calibri" w:hAnsi="Calibri"/>
          <w:b/>
          <w:lang w:val="es-ES"/>
        </w:rPr>
        <w:t>RELACIÓN DE VEHÍCULOS PARA COBERTURA AMPLIA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6570"/>
      </w:tblGrid>
      <w:tr w:rsidR="00012AB5" w:rsidRPr="00D95CAF" w14:paraId="1BEABE4C" w14:textId="77777777" w:rsidTr="00D55B1A">
        <w:tc>
          <w:tcPr>
            <w:tcW w:w="5000" w:type="pct"/>
            <w:gridSpan w:val="2"/>
            <w:tcBorders>
              <w:top w:val="nil"/>
              <w:left w:val="nil"/>
              <w:bottom w:val="nil"/>
              <w:right w:val="nil"/>
            </w:tcBorders>
            <w:shd w:val="clear" w:color="auto" w:fill="auto"/>
          </w:tcPr>
          <w:p w14:paraId="0E66E1A2" w14:textId="77777777" w:rsidR="00012AB5" w:rsidRPr="00D95CAF" w:rsidRDefault="00012AB5" w:rsidP="00D55B1A">
            <w:pPr>
              <w:spacing w:line="480" w:lineRule="auto"/>
              <w:ind w:left="138"/>
              <w:rPr>
                <w:rFonts w:ascii="Calibri" w:eastAsia="Calibri" w:hAnsi="Calibri" w:cs="Arial"/>
                <w:szCs w:val="18"/>
                <w:lang w:val="es-ES"/>
              </w:rPr>
            </w:pPr>
            <w:r>
              <w:rPr>
                <w:rFonts w:ascii="Calibri" w:eastAsia="Calibri" w:hAnsi="Calibri" w:cs="Arial"/>
                <w:b/>
                <w:szCs w:val="18"/>
                <w:lang w:val="es-ES"/>
              </w:rPr>
              <w:t xml:space="preserve">            </w:t>
            </w:r>
            <w:r w:rsidRPr="00D95CAF">
              <w:rPr>
                <w:rFonts w:ascii="Calibri" w:eastAsia="Calibri" w:hAnsi="Calibri" w:cs="Arial"/>
                <w:b/>
                <w:szCs w:val="18"/>
                <w:lang w:val="es-ES"/>
              </w:rPr>
              <w:t>CONDICIONES APLICABLES PARA TODA LA PÓLIZA</w:t>
            </w:r>
          </w:p>
        </w:tc>
      </w:tr>
      <w:tr w:rsidR="00012AB5" w:rsidRPr="00D95CAF" w14:paraId="7575F524" w14:textId="77777777" w:rsidTr="00D55B1A">
        <w:trPr>
          <w:trHeight w:val="87"/>
        </w:trPr>
        <w:tc>
          <w:tcPr>
            <w:tcW w:w="1283" w:type="pct"/>
            <w:tcBorders>
              <w:top w:val="nil"/>
              <w:left w:val="nil"/>
              <w:bottom w:val="nil"/>
              <w:right w:val="nil"/>
            </w:tcBorders>
          </w:tcPr>
          <w:p w14:paraId="1793372A" w14:textId="77777777" w:rsidR="00012AB5" w:rsidRPr="00D95CAF" w:rsidRDefault="00012AB5" w:rsidP="00D55B1A">
            <w:pPr>
              <w:jc w:val="both"/>
              <w:rPr>
                <w:rFonts w:ascii="Arial" w:eastAsia="Calibri" w:hAnsi="Arial" w:cs="Arial"/>
                <w:b/>
                <w:sz w:val="18"/>
                <w:szCs w:val="18"/>
                <w:lang w:val="es-ES"/>
              </w:rPr>
            </w:pPr>
          </w:p>
          <w:p w14:paraId="05B7F9AA"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PRIMA</w:t>
            </w:r>
          </w:p>
        </w:tc>
        <w:tc>
          <w:tcPr>
            <w:tcW w:w="3717" w:type="pct"/>
            <w:tcBorders>
              <w:top w:val="nil"/>
              <w:left w:val="nil"/>
              <w:bottom w:val="nil"/>
              <w:right w:val="nil"/>
            </w:tcBorders>
          </w:tcPr>
          <w:p w14:paraId="7DF19318" w14:textId="77777777" w:rsidR="00012AB5" w:rsidRPr="00D95CAF" w:rsidRDefault="00012AB5" w:rsidP="00D55B1A">
            <w:pPr>
              <w:jc w:val="both"/>
              <w:rPr>
                <w:rFonts w:ascii="Arial" w:eastAsia="Calibri" w:hAnsi="Arial" w:cs="Arial"/>
                <w:sz w:val="18"/>
                <w:szCs w:val="18"/>
                <w:lang w:val="es-ES"/>
              </w:rPr>
            </w:pPr>
          </w:p>
          <w:p w14:paraId="37A50398"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prima será pagada de acuerdo con las disponibilidades presupuestales y a las bases del proceso, contra la presentación de la póliza, el recibo correspondiente, la entrega de garantías y lo establecido en el contrato.</w:t>
            </w:r>
          </w:p>
          <w:p w14:paraId="5087AC12" w14:textId="77777777" w:rsidR="00012AB5" w:rsidRPr="00D95CAF" w:rsidRDefault="00012AB5" w:rsidP="00D55B1A">
            <w:pPr>
              <w:jc w:val="both"/>
              <w:rPr>
                <w:rFonts w:ascii="Arial" w:eastAsia="Calibri" w:hAnsi="Arial" w:cs="Arial"/>
                <w:sz w:val="18"/>
                <w:szCs w:val="18"/>
                <w:lang w:val="es-ES"/>
              </w:rPr>
            </w:pPr>
          </w:p>
          <w:p w14:paraId="7FE0FDCF" w14:textId="77777777" w:rsidR="00012AB5" w:rsidRPr="00D95CAF" w:rsidRDefault="00012AB5" w:rsidP="00D55B1A">
            <w:pPr>
              <w:ind w:right="99"/>
              <w:jc w:val="both"/>
              <w:rPr>
                <w:rFonts w:ascii="Arial" w:eastAsia="Calibri" w:hAnsi="Arial" w:cs="Arial"/>
                <w:sz w:val="18"/>
                <w:szCs w:val="18"/>
                <w:lang w:val="es-ES"/>
              </w:rPr>
            </w:pPr>
            <w:r w:rsidRPr="00D95CAF">
              <w:rPr>
                <w:rFonts w:ascii="Arial" w:eastAsia="Calibri" w:hAnsi="Arial" w:cs="Arial"/>
                <w:sz w:val="18"/>
                <w:szCs w:val="18"/>
                <w:lang w:val="es-ES"/>
              </w:rPr>
              <w:t>La póliza que emita la aseguradora adjudicada deberá apegarse estrictamente a las bases de la licitación, su respectiva Junta de Aclaraciones y la proposición del licitante adjudicado. En caso contrario no se tendrá por recibida la misma hasta en tanto no se corrija lo anterior.</w:t>
            </w:r>
          </w:p>
        </w:tc>
      </w:tr>
      <w:tr w:rsidR="00012AB5" w:rsidRPr="00D95CAF" w14:paraId="657FFB82" w14:textId="77777777" w:rsidTr="00D55B1A">
        <w:trPr>
          <w:trHeight w:val="87"/>
        </w:trPr>
        <w:tc>
          <w:tcPr>
            <w:tcW w:w="1283" w:type="pct"/>
            <w:tcBorders>
              <w:top w:val="nil"/>
              <w:left w:val="nil"/>
              <w:bottom w:val="nil"/>
              <w:right w:val="nil"/>
            </w:tcBorders>
          </w:tcPr>
          <w:p w14:paraId="494A6B86" w14:textId="77777777" w:rsidR="00012AB5" w:rsidRPr="00D95CAF" w:rsidRDefault="00012AB5" w:rsidP="00D55B1A">
            <w:pPr>
              <w:rPr>
                <w:rFonts w:ascii="Arial" w:eastAsia="Calibri" w:hAnsi="Arial" w:cs="Arial"/>
                <w:b/>
                <w:sz w:val="18"/>
                <w:szCs w:val="18"/>
                <w:lang w:val="es-ES"/>
              </w:rPr>
            </w:pPr>
          </w:p>
          <w:p w14:paraId="470BE0DA"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ACREDITACIÓN DE PROPIEDAD</w:t>
            </w:r>
          </w:p>
        </w:tc>
        <w:tc>
          <w:tcPr>
            <w:tcW w:w="3717" w:type="pct"/>
            <w:tcBorders>
              <w:top w:val="nil"/>
              <w:left w:val="nil"/>
              <w:bottom w:val="nil"/>
              <w:right w:val="nil"/>
            </w:tcBorders>
          </w:tcPr>
          <w:p w14:paraId="2DBDD7A0" w14:textId="77777777" w:rsidR="00012AB5" w:rsidRPr="00D95CAF" w:rsidRDefault="00012AB5" w:rsidP="00D55B1A">
            <w:pPr>
              <w:jc w:val="both"/>
              <w:rPr>
                <w:rFonts w:ascii="Arial" w:eastAsia="Calibri" w:hAnsi="Arial" w:cs="Arial"/>
                <w:sz w:val="18"/>
                <w:szCs w:val="18"/>
                <w:lang w:val="es-ES"/>
              </w:rPr>
            </w:pPr>
          </w:p>
          <w:p w14:paraId="6705D317"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conviene de manera expresa que algunos bienes propiedad de la persona asegurada y/o bajo su responsabilidad pudieran carecer de factura, por lo que en caso de que se presente reclamación sobre los mismos, procederá la indemnización con copia del oficio de asignación y/o de resguardo y/o cualquier documento que avale su prexistencia.</w:t>
            </w:r>
          </w:p>
        </w:tc>
      </w:tr>
      <w:tr w:rsidR="00012AB5" w:rsidRPr="00D95CAF" w14:paraId="7FF8D215" w14:textId="77777777" w:rsidTr="00D55B1A">
        <w:trPr>
          <w:trHeight w:val="87"/>
        </w:trPr>
        <w:tc>
          <w:tcPr>
            <w:tcW w:w="1283" w:type="pct"/>
            <w:tcBorders>
              <w:top w:val="nil"/>
              <w:left w:val="nil"/>
              <w:bottom w:val="nil"/>
              <w:right w:val="nil"/>
            </w:tcBorders>
          </w:tcPr>
          <w:p w14:paraId="79E0A87A"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3AAC52FF" w14:textId="77777777" w:rsidR="00012AB5" w:rsidRPr="00D95CAF" w:rsidRDefault="00012AB5" w:rsidP="00D55B1A">
            <w:pPr>
              <w:jc w:val="both"/>
              <w:rPr>
                <w:rFonts w:ascii="Arial" w:eastAsia="Calibri" w:hAnsi="Arial" w:cs="Arial"/>
                <w:sz w:val="18"/>
                <w:szCs w:val="18"/>
                <w:lang w:val="es-ES"/>
              </w:rPr>
            </w:pPr>
          </w:p>
        </w:tc>
      </w:tr>
      <w:tr w:rsidR="00012AB5" w:rsidRPr="00D95CAF" w14:paraId="19E97904" w14:textId="77777777" w:rsidTr="00D55B1A">
        <w:trPr>
          <w:trHeight w:val="87"/>
        </w:trPr>
        <w:tc>
          <w:tcPr>
            <w:tcW w:w="1283" w:type="pct"/>
            <w:tcBorders>
              <w:top w:val="nil"/>
              <w:left w:val="nil"/>
              <w:bottom w:val="nil"/>
              <w:right w:val="nil"/>
            </w:tcBorders>
          </w:tcPr>
          <w:p w14:paraId="07A05A7B"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PAGO DE SINIESTROS POR PÉRDIDA TOTAL</w:t>
            </w:r>
          </w:p>
        </w:tc>
        <w:tc>
          <w:tcPr>
            <w:tcW w:w="3717" w:type="pct"/>
            <w:tcBorders>
              <w:top w:val="nil"/>
              <w:left w:val="nil"/>
              <w:bottom w:val="nil"/>
              <w:right w:val="nil"/>
            </w:tcBorders>
          </w:tcPr>
          <w:p w14:paraId="2DBBD50F"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conviene que en caso de siniestro que genere una pérdida total del bien y que se convenga en pago mediante cheque deberá ser emitido a favor de “La persona asegurada”. </w:t>
            </w:r>
          </w:p>
        </w:tc>
      </w:tr>
      <w:tr w:rsidR="00012AB5" w:rsidRPr="00D95CAF" w14:paraId="4A331B99" w14:textId="77777777" w:rsidTr="00D55B1A">
        <w:trPr>
          <w:trHeight w:val="87"/>
        </w:trPr>
        <w:tc>
          <w:tcPr>
            <w:tcW w:w="1283" w:type="pct"/>
            <w:tcBorders>
              <w:top w:val="nil"/>
              <w:left w:val="nil"/>
              <w:bottom w:val="nil"/>
              <w:right w:val="nil"/>
            </w:tcBorders>
          </w:tcPr>
          <w:p w14:paraId="2CD45CC1"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69F72AD5" w14:textId="77777777" w:rsidR="00012AB5" w:rsidRPr="00D95CAF" w:rsidRDefault="00012AB5" w:rsidP="00D55B1A">
            <w:pPr>
              <w:jc w:val="both"/>
              <w:rPr>
                <w:rFonts w:ascii="Arial" w:eastAsia="Calibri" w:hAnsi="Arial" w:cs="Arial"/>
                <w:sz w:val="18"/>
                <w:szCs w:val="18"/>
                <w:lang w:val="es-ES"/>
              </w:rPr>
            </w:pPr>
          </w:p>
        </w:tc>
      </w:tr>
      <w:tr w:rsidR="00012AB5" w:rsidRPr="00D95CAF" w14:paraId="3B0D56D9" w14:textId="77777777" w:rsidTr="00D55B1A">
        <w:trPr>
          <w:trHeight w:val="87"/>
        </w:trPr>
        <w:tc>
          <w:tcPr>
            <w:tcW w:w="1283" w:type="pct"/>
            <w:tcBorders>
              <w:top w:val="nil"/>
              <w:left w:val="nil"/>
              <w:bottom w:val="nil"/>
              <w:right w:val="nil"/>
            </w:tcBorders>
          </w:tcPr>
          <w:p w14:paraId="25B69DD7"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NO SUBROGACIÓN</w:t>
            </w:r>
          </w:p>
        </w:tc>
        <w:tc>
          <w:tcPr>
            <w:tcW w:w="3717" w:type="pct"/>
            <w:tcBorders>
              <w:top w:val="nil"/>
              <w:left w:val="nil"/>
              <w:bottom w:val="nil"/>
              <w:right w:val="nil"/>
            </w:tcBorders>
          </w:tcPr>
          <w:p w14:paraId="69D2121A"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Cualquier convenio por escrito de exoneración de responsabilidad, celebrado por la persona asegurada con anterioridad a que exista pérdida bajo la presente, en </w:t>
            </w:r>
            <w:r w:rsidRPr="00D95CAF">
              <w:rPr>
                <w:rFonts w:ascii="Arial" w:eastAsia="Calibri" w:hAnsi="Arial" w:cs="Arial"/>
                <w:sz w:val="18"/>
                <w:szCs w:val="18"/>
                <w:lang w:val="es-ES"/>
              </w:rPr>
              <w:lastRenderedPageBreak/>
              <w:t>ninguna forma alterará o afectará este seguro o el derecho de la persona asegurada para ser resarcido bajo el mismo, la persona asegurada no efectuará trámite alguno después del siniestro que perjudique dichos derechos y hará todo lo que sea necesario para salvaguardar tales derechos, sin embargo la Compañía no tendrá derecho a subrogarse o a requerir cesión de derechos de la persona asegurada o derechos de recuperación contra de cualquier empresa mencionado como Asegurado, Institución del Gobierno Federal, Estatal. Municipal, Distrito Federal, Organismos Descentralizados u Organismos Autónomos o con quien se tenga convenio de colaboración o contra sus directores, ejecutivos, empleados, incluyendo comunitarios y miembros de las Mesas Directivas.</w:t>
            </w:r>
          </w:p>
        </w:tc>
      </w:tr>
      <w:tr w:rsidR="00012AB5" w:rsidRPr="00D95CAF" w14:paraId="06D066BB" w14:textId="77777777" w:rsidTr="00D55B1A">
        <w:trPr>
          <w:trHeight w:val="87"/>
        </w:trPr>
        <w:tc>
          <w:tcPr>
            <w:tcW w:w="1283" w:type="pct"/>
            <w:tcBorders>
              <w:top w:val="nil"/>
              <w:left w:val="nil"/>
              <w:bottom w:val="nil"/>
              <w:right w:val="nil"/>
            </w:tcBorders>
          </w:tcPr>
          <w:p w14:paraId="09C98FC9"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149DDA67" w14:textId="77777777" w:rsidR="00012AB5" w:rsidRPr="00D95CAF" w:rsidRDefault="00012AB5" w:rsidP="00D55B1A">
            <w:pPr>
              <w:jc w:val="both"/>
              <w:rPr>
                <w:rFonts w:ascii="Arial" w:eastAsia="Calibri" w:hAnsi="Arial" w:cs="Arial"/>
                <w:sz w:val="18"/>
                <w:szCs w:val="18"/>
                <w:lang w:val="es-ES"/>
              </w:rPr>
            </w:pPr>
          </w:p>
        </w:tc>
      </w:tr>
      <w:tr w:rsidR="00012AB5" w:rsidRPr="00D95CAF" w14:paraId="3339FA7A" w14:textId="77777777" w:rsidTr="00D55B1A">
        <w:trPr>
          <w:trHeight w:val="87"/>
        </w:trPr>
        <w:tc>
          <w:tcPr>
            <w:tcW w:w="1283" w:type="pct"/>
            <w:tcBorders>
              <w:top w:val="nil"/>
              <w:left w:val="nil"/>
              <w:bottom w:val="nil"/>
              <w:right w:val="nil"/>
            </w:tcBorders>
          </w:tcPr>
          <w:p w14:paraId="0401C816" w14:textId="77777777" w:rsidR="00012AB5" w:rsidRPr="00D95CAF" w:rsidRDefault="00012AB5" w:rsidP="00D55B1A">
            <w:pPr>
              <w:rPr>
                <w:rFonts w:ascii="Arial" w:eastAsia="Calibri" w:hAnsi="Arial" w:cs="Arial"/>
                <w:b/>
                <w:sz w:val="18"/>
                <w:szCs w:val="18"/>
                <w:lang w:val="es-ES"/>
              </w:rPr>
            </w:pPr>
          </w:p>
          <w:p w14:paraId="5365B7A7"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CLÁUSULA DE PRELACIÓN</w:t>
            </w:r>
          </w:p>
        </w:tc>
        <w:tc>
          <w:tcPr>
            <w:tcW w:w="3717" w:type="pct"/>
            <w:tcBorders>
              <w:top w:val="nil"/>
              <w:left w:val="nil"/>
              <w:bottom w:val="nil"/>
              <w:right w:val="nil"/>
            </w:tcBorders>
          </w:tcPr>
          <w:p w14:paraId="00435C56"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conviene que las presentes condiciones, las bases de la licitación, así como las aclaraciones que resultaron de la Junta de Aclaraciones correspondiente tienen prelación en todo momento sobre las Condiciones Generales de la Compañía.</w:t>
            </w:r>
          </w:p>
        </w:tc>
      </w:tr>
      <w:tr w:rsidR="00012AB5" w:rsidRPr="00D95CAF" w14:paraId="1D747A10" w14:textId="77777777" w:rsidTr="00D55B1A">
        <w:trPr>
          <w:trHeight w:val="87"/>
        </w:trPr>
        <w:tc>
          <w:tcPr>
            <w:tcW w:w="1283" w:type="pct"/>
            <w:tcBorders>
              <w:top w:val="nil"/>
              <w:left w:val="nil"/>
              <w:bottom w:val="nil"/>
              <w:right w:val="nil"/>
            </w:tcBorders>
          </w:tcPr>
          <w:p w14:paraId="524AECBE"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1F6915C2" w14:textId="77777777" w:rsidR="00012AB5" w:rsidRPr="00D95CAF" w:rsidRDefault="00012AB5" w:rsidP="00D55B1A">
            <w:pPr>
              <w:jc w:val="both"/>
              <w:rPr>
                <w:rFonts w:ascii="Arial" w:eastAsia="Calibri" w:hAnsi="Arial" w:cs="Arial"/>
                <w:sz w:val="18"/>
                <w:szCs w:val="18"/>
                <w:lang w:val="es-ES"/>
              </w:rPr>
            </w:pPr>
          </w:p>
        </w:tc>
      </w:tr>
      <w:tr w:rsidR="00012AB5" w:rsidRPr="00D95CAF" w14:paraId="6E01C212" w14:textId="77777777" w:rsidTr="00D55B1A">
        <w:trPr>
          <w:trHeight w:val="87"/>
        </w:trPr>
        <w:tc>
          <w:tcPr>
            <w:tcW w:w="1283" w:type="pct"/>
            <w:tcBorders>
              <w:top w:val="nil"/>
              <w:left w:val="nil"/>
              <w:bottom w:val="nil"/>
              <w:right w:val="nil"/>
            </w:tcBorders>
          </w:tcPr>
          <w:p w14:paraId="187B6F56"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DEDUCIBLE ADMINISTRATIVO</w:t>
            </w:r>
          </w:p>
        </w:tc>
        <w:tc>
          <w:tcPr>
            <w:tcW w:w="3717" w:type="pct"/>
            <w:tcBorders>
              <w:top w:val="nil"/>
              <w:left w:val="nil"/>
              <w:bottom w:val="nil"/>
              <w:right w:val="nil"/>
            </w:tcBorders>
          </w:tcPr>
          <w:p w14:paraId="526B0092"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compañía aseguradora acepta emitir la factura correspondiente al deducible aplicable, misma que se liquidará en un plazo máximo de 20 días naturales, contados a partir de su recepción. Derivado de lo anterior no se condicionará la entrega o pago de los bienes hasta el pago del deducible respectivo. </w:t>
            </w:r>
          </w:p>
        </w:tc>
      </w:tr>
      <w:tr w:rsidR="00012AB5" w:rsidRPr="00D95CAF" w14:paraId="264C7D34" w14:textId="77777777" w:rsidTr="00D55B1A">
        <w:trPr>
          <w:trHeight w:val="87"/>
        </w:trPr>
        <w:tc>
          <w:tcPr>
            <w:tcW w:w="1283" w:type="pct"/>
            <w:tcBorders>
              <w:top w:val="nil"/>
              <w:left w:val="nil"/>
              <w:bottom w:val="nil"/>
              <w:right w:val="nil"/>
            </w:tcBorders>
          </w:tcPr>
          <w:p w14:paraId="547F0EFE"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296F1A30" w14:textId="77777777" w:rsidR="00012AB5" w:rsidRPr="00D95CAF" w:rsidRDefault="00012AB5" w:rsidP="00D55B1A">
            <w:pPr>
              <w:jc w:val="both"/>
              <w:rPr>
                <w:rFonts w:ascii="Arial" w:eastAsia="Calibri" w:hAnsi="Arial" w:cs="Arial"/>
                <w:sz w:val="18"/>
                <w:szCs w:val="18"/>
                <w:lang w:val="es-ES"/>
              </w:rPr>
            </w:pPr>
          </w:p>
        </w:tc>
      </w:tr>
      <w:tr w:rsidR="00012AB5" w:rsidRPr="00D95CAF" w14:paraId="69C3D5C8" w14:textId="77777777" w:rsidTr="00D55B1A">
        <w:trPr>
          <w:trHeight w:val="87"/>
        </w:trPr>
        <w:tc>
          <w:tcPr>
            <w:tcW w:w="1283" w:type="pct"/>
            <w:tcBorders>
              <w:top w:val="nil"/>
              <w:left w:val="nil"/>
              <w:bottom w:val="nil"/>
              <w:right w:val="nil"/>
            </w:tcBorders>
          </w:tcPr>
          <w:p w14:paraId="5F6BFE98"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ACREDITACIÓN DEL VEHÍCULO PARA LA ATENCIÓN DE SINIESTRO</w:t>
            </w:r>
          </w:p>
        </w:tc>
        <w:tc>
          <w:tcPr>
            <w:tcW w:w="3717" w:type="pct"/>
            <w:tcBorders>
              <w:top w:val="nil"/>
              <w:left w:val="nil"/>
              <w:bottom w:val="nil"/>
              <w:right w:val="nil"/>
            </w:tcBorders>
          </w:tcPr>
          <w:p w14:paraId="4D12EABB"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establece que para la atención del siniestro que afecte a cualquier unidad amparada bajo ese seguro, bastará con que el conductor de la unidad presente la tarjeta de circulación a nombre de la persona asegurada, así como la licencia de conducir del chofer, debiendo el ajustador designado consultar la base de datos que para el efecto tenga la Compañía.</w:t>
            </w:r>
          </w:p>
        </w:tc>
      </w:tr>
      <w:tr w:rsidR="00012AB5" w:rsidRPr="00D95CAF" w14:paraId="3DE33406" w14:textId="77777777" w:rsidTr="00D55B1A">
        <w:trPr>
          <w:trHeight w:val="87"/>
        </w:trPr>
        <w:tc>
          <w:tcPr>
            <w:tcW w:w="1283" w:type="pct"/>
            <w:tcBorders>
              <w:top w:val="nil"/>
              <w:left w:val="nil"/>
              <w:bottom w:val="nil"/>
              <w:right w:val="nil"/>
            </w:tcBorders>
          </w:tcPr>
          <w:p w14:paraId="18ED4F4C"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6307D0D4" w14:textId="77777777" w:rsidR="00012AB5" w:rsidRPr="00D95CAF" w:rsidRDefault="00012AB5" w:rsidP="00D55B1A">
            <w:pPr>
              <w:jc w:val="both"/>
              <w:rPr>
                <w:rFonts w:ascii="Arial" w:eastAsia="Calibri" w:hAnsi="Arial" w:cs="Arial"/>
                <w:sz w:val="18"/>
                <w:szCs w:val="18"/>
                <w:lang w:val="es-ES"/>
              </w:rPr>
            </w:pPr>
          </w:p>
        </w:tc>
      </w:tr>
      <w:tr w:rsidR="00012AB5" w:rsidRPr="00D95CAF" w14:paraId="4E4ADBDE" w14:textId="77777777" w:rsidTr="00D55B1A">
        <w:trPr>
          <w:trHeight w:val="87"/>
        </w:trPr>
        <w:tc>
          <w:tcPr>
            <w:tcW w:w="1283" w:type="pct"/>
            <w:tcBorders>
              <w:top w:val="nil"/>
              <w:left w:val="nil"/>
              <w:bottom w:val="nil"/>
              <w:right w:val="nil"/>
            </w:tcBorders>
          </w:tcPr>
          <w:p w14:paraId="504FB04E"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ANTICIPO DE PAGOS</w:t>
            </w:r>
          </w:p>
        </w:tc>
        <w:tc>
          <w:tcPr>
            <w:tcW w:w="3717" w:type="pct"/>
            <w:tcBorders>
              <w:top w:val="nil"/>
              <w:left w:val="nil"/>
              <w:bottom w:val="nil"/>
              <w:right w:val="nil"/>
            </w:tcBorders>
          </w:tcPr>
          <w:p w14:paraId="1C2B9048"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Compañía se compromete a entregar anticipos hasta por un 50% del monto de la pérdida estimada por la persona asegurada, en caso de la ocurrencia de cualquier siniestro cubierto por esta póliza. Dichos anticipos deberán entregarse dentro de los 15 días después de ocurrido el siniestro.</w:t>
            </w:r>
          </w:p>
        </w:tc>
      </w:tr>
      <w:tr w:rsidR="00012AB5" w:rsidRPr="00D95CAF" w14:paraId="5573564A" w14:textId="77777777" w:rsidTr="00D55B1A">
        <w:trPr>
          <w:trHeight w:val="87"/>
        </w:trPr>
        <w:tc>
          <w:tcPr>
            <w:tcW w:w="1283" w:type="pct"/>
            <w:tcBorders>
              <w:top w:val="nil"/>
              <w:left w:val="nil"/>
              <w:bottom w:val="nil"/>
              <w:right w:val="nil"/>
            </w:tcBorders>
          </w:tcPr>
          <w:p w14:paraId="28E1B8F4"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7681324B" w14:textId="77777777" w:rsidR="00012AB5" w:rsidRPr="00D95CAF" w:rsidRDefault="00012AB5" w:rsidP="00D55B1A">
            <w:pPr>
              <w:jc w:val="both"/>
              <w:rPr>
                <w:rFonts w:ascii="Arial" w:eastAsia="Calibri" w:hAnsi="Arial" w:cs="Arial"/>
                <w:sz w:val="18"/>
                <w:szCs w:val="18"/>
                <w:lang w:val="es-ES"/>
              </w:rPr>
            </w:pPr>
          </w:p>
        </w:tc>
      </w:tr>
      <w:tr w:rsidR="00012AB5" w:rsidRPr="00D95CAF" w14:paraId="3B522E32" w14:textId="77777777" w:rsidTr="00D55B1A">
        <w:trPr>
          <w:trHeight w:val="87"/>
        </w:trPr>
        <w:tc>
          <w:tcPr>
            <w:tcW w:w="1283" w:type="pct"/>
            <w:tcBorders>
              <w:top w:val="nil"/>
              <w:left w:val="nil"/>
              <w:bottom w:val="nil"/>
              <w:right w:val="nil"/>
            </w:tcBorders>
          </w:tcPr>
          <w:p w14:paraId="44C23637"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DESCRIPCIÓN DE LA UNIDAD</w:t>
            </w:r>
          </w:p>
        </w:tc>
        <w:tc>
          <w:tcPr>
            <w:tcW w:w="3717" w:type="pct"/>
            <w:tcBorders>
              <w:top w:val="nil"/>
              <w:left w:val="nil"/>
              <w:bottom w:val="nil"/>
              <w:right w:val="nil"/>
            </w:tcBorders>
          </w:tcPr>
          <w:p w14:paraId="69A6B3F2"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Queda entendido que en caso de siniestro por pérdida total o robo total que amerite indemnización al amparo de la presente Póliza, se tomará como base para la descripción del vehículo asegurado la que se muestra en la factura o el documento que se presente a falta de la misma, el monto del deducible será determinado de acuerdo con la descripción de la misma. En caso de que la descripción original no concuerde con la especificada en la factura, se conviene que no habrá ni cobro ni devolución de prima por dicha diferencia.</w:t>
            </w:r>
          </w:p>
        </w:tc>
      </w:tr>
      <w:tr w:rsidR="00012AB5" w:rsidRPr="00D95CAF" w14:paraId="222134EC" w14:textId="77777777" w:rsidTr="00D55B1A">
        <w:trPr>
          <w:trHeight w:val="87"/>
        </w:trPr>
        <w:tc>
          <w:tcPr>
            <w:tcW w:w="1283" w:type="pct"/>
            <w:tcBorders>
              <w:top w:val="nil"/>
              <w:left w:val="nil"/>
              <w:bottom w:val="nil"/>
              <w:right w:val="nil"/>
            </w:tcBorders>
          </w:tcPr>
          <w:p w14:paraId="5AC3017D"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061D03A3" w14:textId="77777777" w:rsidR="00012AB5" w:rsidRPr="00D95CAF" w:rsidRDefault="00012AB5" w:rsidP="00D55B1A">
            <w:pPr>
              <w:jc w:val="both"/>
              <w:rPr>
                <w:rFonts w:ascii="Arial" w:eastAsia="Calibri" w:hAnsi="Arial" w:cs="Arial"/>
                <w:sz w:val="18"/>
                <w:szCs w:val="18"/>
                <w:lang w:val="es-ES"/>
              </w:rPr>
            </w:pPr>
          </w:p>
        </w:tc>
      </w:tr>
      <w:tr w:rsidR="00012AB5" w:rsidRPr="00D95CAF" w14:paraId="2D31028E" w14:textId="77777777" w:rsidTr="00D55B1A">
        <w:trPr>
          <w:trHeight w:val="87"/>
        </w:trPr>
        <w:tc>
          <w:tcPr>
            <w:tcW w:w="1283" w:type="pct"/>
            <w:tcBorders>
              <w:top w:val="nil"/>
              <w:left w:val="nil"/>
              <w:bottom w:val="nil"/>
              <w:right w:val="nil"/>
            </w:tcBorders>
          </w:tcPr>
          <w:p w14:paraId="6EF7F7C1"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ERRORES Y OMISIONES</w:t>
            </w:r>
          </w:p>
        </w:tc>
        <w:tc>
          <w:tcPr>
            <w:tcW w:w="3717" w:type="pct"/>
            <w:tcBorders>
              <w:top w:val="nil"/>
              <w:left w:val="nil"/>
              <w:bottom w:val="nil"/>
              <w:right w:val="nil"/>
            </w:tcBorders>
          </w:tcPr>
          <w:p w14:paraId="39E8A5E5"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Queda entendido y convenido que cualquier inexacta declaración involuntaria sobre la descripción del vehículo asegurado que sea plenamente identificado por el número de motor o serie, no perjudicará los intereses de la persona asegurada, ya que es intención de este documento dar protección en todo tiempo sin exceder de los límites establecidos en la póliza y sin considerar cobertura adicional alguna. Por lo tanto, cualquier Error u Omisión accidental será corregido al ser descubierto.</w:t>
            </w:r>
          </w:p>
        </w:tc>
      </w:tr>
      <w:tr w:rsidR="00012AB5" w:rsidRPr="00D95CAF" w14:paraId="2F4682D1" w14:textId="77777777" w:rsidTr="00D55B1A">
        <w:trPr>
          <w:trHeight w:val="87"/>
        </w:trPr>
        <w:tc>
          <w:tcPr>
            <w:tcW w:w="1283" w:type="pct"/>
            <w:tcBorders>
              <w:top w:val="nil"/>
              <w:left w:val="nil"/>
              <w:bottom w:val="nil"/>
              <w:right w:val="nil"/>
            </w:tcBorders>
          </w:tcPr>
          <w:p w14:paraId="4C3BDC8C"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2F88D455" w14:textId="77777777" w:rsidR="00012AB5" w:rsidRPr="00D95CAF" w:rsidRDefault="00012AB5" w:rsidP="00D55B1A">
            <w:pPr>
              <w:jc w:val="both"/>
              <w:rPr>
                <w:rFonts w:ascii="Arial" w:eastAsia="Calibri" w:hAnsi="Arial" w:cs="Arial"/>
                <w:sz w:val="18"/>
                <w:szCs w:val="18"/>
                <w:lang w:val="es-ES"/>
              </w:rPr>
            </w:pPr>
          </w:p>
        </w:tc>
      </w:tr>
      <w:tr w:rsidR="00012AB5" w:rsidRPr="00D95CAF" w14:paraId="74FE1082" w14:textId="77777777" w:rsidTr="00D55B1A">
        <w:trPr>
          <w:trHeight w:val="87"/>
        </w:trPr>
        <w:tc>
          <w:tcPr>
            <w:tcW w:w="1283" w:type="pct"/>
            <w:tcBorders>
              <w:top w:val="nil"/>
              <w:left w:val="nil"/>
              <w:bottom w:val="nil"/>
              <w:right w:val="nil"/>
            </w:tcBorders>
          </w:tcPr>
          <w:p w14:paraId="3F155FC5"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GRAVÁMENES</w:t>
            </w:r>
          </w:p>
        </w:tc>
        <w:tc>
          <w:tcPr>
            <w:tcW w:w="3717" w:type="pct"/>
            <w:tcBorders>
              <w:top w:val="nil"/>
              <w:left w:val="nil"/>
              <w:bottom w:val="nil"/>
              <w:right w:val="nil"/>
            </w:tcBorders>
          </w:tcPr>
          <w:p w14:paraId="3207EC39"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Este seguro no perderá validez si los bienes asegurados están grabados o si un juicio ha sido emplazado o se ha iniciado la venta o efectuado el contrato de venta de todas o cualquier parte de las mismas. En caso de siniestro la Compañía pagará de acuerdo con el interés asegurable que demuestre la persona asegurada sin perjuicio de pagos que deben hacerse a terceros que acrediten tener algún interés asegurable conforme a la Ley.</w:t>
            </w:r>
          </w:p>
        </w:tc>
      </w:tr>
      <w:tr w:rsidR="00012AB5" w:rsidRPr="00D95CAF" w14:paraId="4A2A32F1" w14:textId="77777777" w:rsidTr="00D55B1A">
        <w:trPr>
          <w:trHeight w:val="87"/>
        </w:trPr>
        <w:tc>
          <w:tcPr>
            <w:tcW w:w="1283" w:type="pct"/>
            <w:tcBorders>
              <w:top w:val="nil"/>
              <w:left w:val="nil"/>
              <w:bottom w:val="nil"/>
              <w:right w:val="nil"/>
            </w:tcBorders>
          </w:tcPr>
          <w:p w14:paraId="51CC4835"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24FAF232" w14:textId="77777777" w:rsidR="00012AB5" w:rsidRPr="00D95CAF" w:rsidRDefault="00012AB5" w:rsidP="00D55B1A">
            <w:pPr>
              <w:jc w:val="both"/>
              <w:rPr>
                <w:rFonts w:ascii="Arial" w:eastAsia="Calibri" w:hAnsi="Arial" w:cs="Arial"/>
                <w:sz w:val="18"/>
                <w:szCs w:val="18"/>
                <w:lang w:val="es-ES"/>
              </w:rPr>
            </w:pPr>
          </w:p>
        </w:tc>
      </w:tr>
      <w:tr w:rsidR="00012AB5" w:rsidRPr="00D95CAF" w14:paraId="51B97F6C" w14:textId="77777777" w:rsidTr="00D55B1A">
        <w:trPr>
          <w:trHeight w:val="87"/>
        </w:trPr>
        <w:tc>
          <w:tcPr>
            <w:tcW w:w="1283" w:type="pct"/>
            <w:tcBorders>
              <w:top w:val="nil"/>
              <w:left w:val="nil"/>
              <w:bottom w:val="nil"/>
              <w:right w:val="nil"/>
            </w:tcBorders>
          </w:tcPr>
          <w:p w14:paraId="4FF12C07"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GASTOS DE REMOLQUE Y MANIOBRA</w:t>
            </w:r>
          </w:p>
        </w:tc>
        <w:tc>
          <w:tcPr>
            <w:tcW w:w="3717" w:type="pct"/>
            <w:tcBorders>
              <w:top w:val="nil"/>
              <w:left w:val="nil"/>
              <w:bottom w:val="nil"/>
              <w:right w:val="nil"/>
            </w:tcBorders>
          </w:tcPr>
          <w:p w14:paraId="7232F8A2" w14:textId="77777777" w:rsidR="00012AB5"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Compañía correrá con los gastos de remolque y maniobra para el traslado de los equipos automotrices accidentados</w:t>
            </w:r>
            <w:r>
              <w:rPr>
                <w:rFonts w:ascii="Arial" w:eastAsia="Calibri" w:hAnsi="Arial" w:cs="Arial"/>
                <w:sz w:val="18"/>
                <w:szCs w:val="18"/>
                <w:lang w:val="es-ES"/>
              </w:rPr>
              <w:t xml:space="preserve"> o con algún desperfecto mecánico,</w:t>
            </w:r>
            <w:r w:rsidRPr="00D95CAF">
              <w:rPr>
                <w:rFonts w:ascii="Arial" w:eastAsia="Calibri" w:hAnsi="Arial" w:cs="Arial"/>
                <w:sz w:val="18"/>
                <w:szCs w:val="18"/>
                <w:lang w:val="es-ES"/>
              </w:rPr>
              <w:t xml:space="preserve"> propiedad de la persona asegurada hasta su sitio de reparación, así como los costos de las maniobras para ponerlos en condición de transporte; la Compañía asumirá igualmente con los gastos aquí especificados para el(los) vehículo(s) de terceros en los casos de que se determine una responsabilidad de la persona asegurada.</w:t>
            </w:r>
          </w:p>
          <w:p w14:paraId="287954DE" w14:textId="77777777" w:rsidR="00012AB5" w:rsidRPr="00D95CAF" w:rsidRDefault="00012AB5" w:rsidP="00D55B1A">
            <w:pPr>
              <w:jc w:val="both"/>
              <w:rPr>
                <w:rFonts w:ascii="Arial" w:eastAsia="Calibri" w:hAnsi="Arial" w:cs="Arial"/>
                <w:sz w:val="18"/>
                <w:szCs w:val="18"/>
                <w:lang w:val="es-ES"/>
              </w:rPr>
            </w:pPr>
          </w:p>
        </w:tc>
      </w:tr>
      <w:tr w:rsidR="00012AB5" w:rsidRPr="00D95CAF" w14:paraId="37437126" w14:textId="77777777" w:rsidTr="00D55B1A">
        <w:trPr>
          <w:trHeight w:val="87"/>
        </w:trPr>
        <w:tc>
          <w:tcPr>
            <w:tcW w:w="1283" w:type="pct"/>
            <w:tcBorders>
              <w:top w:val="nil"/>
              <w:left w:val="nil"/>
              <w:bottom w:val="nil"/>
              <w:right w:val="nil"/>
            </w:tcBorders>
          </w:tcPr>
          <w:p w14:paraId="545A239B" w14:textId="77777777" w:rsidR="00012AB5" w:rsidRPr="00D95CAF" w:rsidRDefault="00012AB5" w:rsidP="00D55B1A">
            <w:pPr>
              <w:jc w:val="both"/>
              <w:rPr>
                <w:rFonts w:ascii="Arial" w:eastAsia="Calibri" w:hAnsi="Arial" w:cs="Arial"/>
                <w:b/>
                <w:sz w:val="18"/>
                <w:szCs w:val="18"/>
                <w:lang w:val="es-ES"/>
              </w:rPr>
            </w:pPr>
            <w:proofErr w:type="spellStart"/>
            <w:proofErr w:type="gramStart"/>
            <w:r>
              <w:rPr>
                <w:rFonts w:ascii="Arial" w:eastAsia="Calibri" w:hAnsi="Arial" w:cs="Arial"/>
                <w:b/>
                <w:sz w:val="18"/>
                <w:szCs w:val="18"/>
                <w:lang w:val="es-ES"/>
              </w:rPr>
              <w:t>PROTECCION</w:t>
            </w:r>
            <w:proofErr w:type="spellEnd"/>
            <w:r>
              <w:rPr>
                <w:rFonts w:ascii="Arial" w:eastAsia="Calibri" w:hAnsi="Arial" w:cs="Arial"/>
                <w:b/>
                <w:sz w:val="18"/>
                <w:szCs w:val="18"/>
                <w:lang w:val="es-ES"/>
              </w:rPr>
              <w:t xml:space="preserve">  PASAJEROS</w:t>
            </w:r>
            <w:proofErr w:type="gramEnd"/>
          </w:p>
        </w:tc>
        <w:tc>
          <w:tcPr>
            <w:tcW w:w="3717" w:type="pct"/>
            <w:tcBorders>
              <w:top w:val="nil"/>
              <w:left w:val="nil"/>
              <w:bottom w:val="nil"/>
              <w:right w:val="nil"/>
            </w:tcBorders>
          </w:tcPr>
          <w:p w14:paraId="2114D531" w14:textId="77777777" w:rsidR="00012AB5" w:rsidRPr="00D95CAF" w:rsidRDefault="00012AB5" w:rsidP="00D55B1A">
            <w:pPr>
              <w:jc w:val="both"/>
              <w:rPr>
                <w:rFonts w:ascii="Arial" w:eastAsia="Calibri" w:hAnsi="Arial" w:cs="Arial"/>
                <w:sz w:val="18"/>
                <w:szCs w:val="18"/>
                <w:lang w:val="es-ES"/>
              </w:rPr>
            </w:pPr>
            <w:r>
              <w:rPr>
                <w:rFonts w:ascii="Arial" w:eastAsia="Calibri" w:hAnsi="Arial" w:cs="Arial"/>
                <w:sz w:val="18"/>
                <w:szCs w:val="18"/>
                <w:lang w:val="es-ES"/>
              </w:rPr>
              <w:t>Gozaran de la protección del seguro obligatorio de viajeros las lesiones corporales que sufran estos a consecuencia directa de choque, vuelco, alcance, salida de vía o calzada, rotura, explosión, incendió, reacción, golpe exterior y cualquier avería o anormalidad que afecte o proceda del vehículo.</w:t>
            </w:r>
          </w:p>
        </w:tc>
      </w:tr>
      <w:tr w:rsidR="00012AB5" w:rsidRPr="00D95CAF" w14:paraId="7FFB2E2A" w14:textId="77777777" w:rsidTr="00D55B1A">
        <w:trPr>
          <w:trHeight w:val="87"/>
        </w:trPr>
        <w:tc>
          <w:tcPr>
            <w:tcW w:w="1283" w:type="pct"/>
            <w:tcBorders>
              <w:top w:val="nil"/>
              <w:left w:val="nil"/>
              <w:bottom w:val="nil"/>
              <w:right w:val="nil"/>
            </w:tcBorders>
          </w:tcPr>
          <w:p w14:paraId="3158890F"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GARANTÍA DE REPARACIÓN</w:t>
            </w:r>
          </w:p>
        </w:tc>
        <w:tc>
          <w:tcPr>
            <w:tcW w:w="3717" w:type="pct"/>
            <w:tcBorders>
              <w:top w:val="nil"/>
              <w:left w:val="nil"/>
              <w:bottom w:val="nil"/>
              <w:right w:val="nil"/>
            </w:tcBorders>
          </w:tcPr>
          <w:p w14:paraId="2C8EDE84"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En caso de que resultaren defectos en la reparación, la persona asegurada gozará de un plazo de 30 días hábiles contados a partir de la fecha de recepción del equipo automotriz reparado, para inconformarse ante la Compañía, la cual procederá de inmediato a atender la inconformidad hasta la entera satisfacción de la persona asegurada.</w:t>
            </w:r>
          </w:p>
        </w:tc>
      </w:tr>
      <w:tr w:rsidR="00012AB5" w:rsidRPr="00D95CAF" w14:paraId="6E8A1537" w14:textId="77777777" w:rsidTr="00D55B1A">
        <w:trPr>
          <w:trHeight w:val="87"/>
        </w:trPr>
        <w:tc>
          <w:tcPr>
            <w:tcW w:w="1283" w:type="pct"/>
            <w:tcBorders>
              <w:top w:val="nil"/>
              <w:left w:val="nil"/>
              <w:bottom w:val="nil"/>
              <w:right w:val="nil"/>
            </w:tcBorders>
          </w:tcPr>
          <w:p w14:paraId="6226F4A5"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0B8453A8" w14:textId="77777777" w:rsidR="00012AB5" w:rsidRPr="00D95CAF" w:rsidRDefault="00012AB5" w:rsidP="00D55B1A">
            <w:pPr>
              <w:jc w:val="both"/>
              <w:rPr>
                <w:rFonts w:ascii="Arial" w:eastAsia="Calibri" w:hAnsi="Arial" w:cs="Arial"/>
                <w:sz w:val="18"/>
                <w:szCs w:val="18"/>
                <w:lang w:val="es-ES"/>
              </w:rPr>
            </w:pPr>
          </w:p>
        </w:tc>
      </w:tr>
      <w:tr w:rsidR="00012AB5" w:rsidRPr="00D95CAF" w14:paraId="7873261D" w14:textId="77777777" w:rsidTr="00D55B1A">
        <w:trPr>
          <w:trHeight w:val="87"/>
        </w:trPr>
        <w:tc>
          <w:tcPr>
            <w:tcW w:w="1283" w:type="pct"/>
            <w:tcBorders>
              <w:top w:val="nil"/>
              <w:left w:val="nil"/>
              <w:bottom w:val="nil"/>
              <w:right w:val="nil"/>
            </w:tcBorders>
          </w:tcPr>
          <w:p w14:paraId="425CE03B"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INTERÉS MORATORIO</w:t>
            </w:r>
          </w:p>
        </w:tc>
        <w:tc>
          <w:tcPr>
            <w:tcW w:w="3717" w:type="pct"/>
            <w:tcBorders>
              <w:top w:val="nil"/>
              <w:left w:val="nil"/>
              <w:bottom w:val="nil"/>
              <w:right w:val="nil"/>
            </w:tcBorders>
          </w:tcPr>
          <w:p w14:paraId="00131E04"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En caso de que la Compañía, no obstante haber recibido todos los documentos e información que le permita conocer el fundamento de la reclamación que le haya sido presentada, no cumpla con la obligación de pagar la indemnización, capital o renta, en los términos del Artículo 71 de la Ley Sobre el Contrato del Seguro, en vez del interés legal aplicable, se obliga a pagar al Asegurado, beneficiario o tercero dañado, un interés moratorio calculado conforme a lo dispuesto en la Ley de Instituciones Seguros y de Fianzas, durante el lapso de mora, dicho interés moratorio se computará a partir del día siguiente a aquél en que venza el plazo de treinta días señalado en la Ley Sobre el Contrato del Seguro.</w:t>
            </w:r>
          </w:p>
        </w:tc>
      </w:tr>
      <w:tr w:rsidR="00012AB5" w:rsidRPr="00D95CAF" w14:paraId="20759FFC" w14:textId="77777777" w:rsidTr="00D55B1A">
        <w:trPr>
          <w:trHeight w:val="87"/>
        </w:trPr>
        <w:tc>
          <w:tcPr>
            <w:tcW w:w="1283" w:type="pct"/>
            <w:tcBorders>
              <w:top w:val="nil"/>
              <w:left w:val="nil"/>
              <w:bottom w:val="nil"/>
              <w:right w:val="nil"/>
            </w:tcBorders>
          </w:tcPr>
          <w:p w14:paraId="748A1C3F"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716A9226" w14:textId="77777777" w:rsidR="00012AB5" w:rsidRPr="00D95CAF" w:rsidRDefault="00012AB5" w:rsidP="00D55B1A">
            <w:pPr>
              <w:jc w:val="both"/>
              <w:rPr>
                <w:rFonts w:ascii="Arial" w:eastAsia="Calibri" w:hAnsi="Arial" w:cs="Arial"/>
                <w:sz w:val="18"/>
                <w:szCs w:val="18"/>
                <w:lang w:val="es-ES"/>
              </w:rPr>
            </w:pPr>
          </w:p>
        </w:tc>
      </w:tr>
      <w:tr w:rsidR="00012AB5" w:rsidRPr="00D95CAF" w14:paraId="1DCAB5B3" w14:textId="77777777" w:rsidTr="00D55B1A">
        <w:trPr>
          <w:trHeight w:val="87"/>
        </w:trPr>
        <w:tc>
          <w:tcPr>
            <w:tcW w:w="1283" w:type="pct"/>
            <w:tcBorders>
              <w:top w:val="nil"/>
              <w:left w:val="nil"/>
              <w:bottom w:val="nil"/>
              <w:right w:val="nil"/>
            </w:tcBorders>
          </w:tcPr>
          <w:p w14:paraId="5B875AD7"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NO ADHESIÓN</w:t>
            </w:r>
          </w:p>
        </w:tc>
        <w:tc>
          <w:tcPr>
            <w:tcW w:w="3717" w:type="pct"/>
            <w:tcBorders>
              <w:top w:val="nil"/>
              <w:left w:val="nil"/>
              <w:bottom w:val="nil"/>
              <w:right w:val="nil"/>
            </w:tcBorders>
          </w:tcPr>
          <w:p w14:paraId="72B4D134"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Los términos y condiciones aquí establecidos fueron acordados y fijados libremente entre la persona asegurada y la Compañía, por lo que este no es un contrato de Adhesión y, por lo tanto, no se ubica en el supuesto previsto en la Ley de Instituciones Seguros y de Fianzas; en esta virtud esta póliza no requiere ser registrada ante la Comisión Nacional de Seguros y Fianzas.</w:t>
            </w:r>
          </w:p>
        </w:tc>
      </w:tr>
      <w:tr w:rsidR="00012AB5" w:rsidRPr="00D95CAF" w14:paraId="2B79F779" w14:textId="77777777" w:rsidTr="00D55B1A">
        <w:trPr>
          <w:trHeight w:val="87"/>
        </w:trPr>
        <w:tc>
          <w:tcPr>
            <w:tcW w:w="1283" w:type="pct"/>
            <w:tcBorders>
              <w:top w:val="nil"/>
              <w:left w:val="nil"/>
              <w:bottom w:val="nil"/>
              <w:right w:val="nil"/>
            </w:tcBorders>
          </w:tcPr>
          <w:p w14:paraId="04A9469C"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6D067316" w14:textId="77777777" w:rsidR="00012AB5" w:rsidRPr="00D95CAF" w:rsidRDefault="00012AB5" w:rsidP="00D55B1A">
            <w:pPr>
              <w:jc w:val="both"/>
              <w:rPr>
                <w:rFonts w:ascii="Arial" w:eastAsia="Calibri" w:hAnsi="Arial" w:cs="Arial"/>
                <w:sz w:val="18"/>
                <w:szCs w:val="18"/>
                <w:lang w:val="es-ES"/>
              </w:rPr>
            </w:pPr>
          </w:p>
        </w:tc>
      </w:tr>
      <w:tr w:rsidR="00012AB5" w:rsidRPr="00D95CAF" w14:paraId="6601A475" w14:textId="77777777" w:rsidTr="00D55B1A">
        <w:trPr>
          <w:trHeight w:val="87"/>
        </w:trPr>
        <w:tc>
          <w:tcPr>
            <w:tcW w:w="1283" w:type="pct"/>
            <w:tcBorders>
              <w:top w:val="nil"/>
              <w:left w:val="nil"/>
              <w:bottom w:val="nil"/>
              <w:right w:val="nil"/>
            </w:tcBorders>
          </w:tcPr>
          <w:p w14:paraId="0117A6C4"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PRESCRIPCIÓN</w:t>
            </w:r>
          </w:p>
        </w:tc>
        <w:tc>
          <w:tcPr>
            <w:tcW w:w="3717" w:type="pct"/>
            <w:tcBorders>
              <w:top w:val="nil"/>
              <w:left w:val="nil"/>
              <w:bottom w:val="nil"/>
              <w:right w:val="nil"/>
            </w:tcBorders>
          </w:tcPr>
          <w:p w14:paraId="03655D76"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Todas las acciones que se deriven de este contrato de seguros prescribirán en dos años contados en los términos del artículo 81 de la Ley Sobre el Contrato del Seguro desde la fecha del acontecimiento que les dio origen, salvo los casos de excepción consignados en el Artículo 82 de la misma Ley. La prescripción se interrumpirá no solo por las causas ordinarias, sino también por el nombramiento de peritos y demás ordenamientos aplicables en la materia.                                                                                                                    </w:t>
            </w:r>
          </w:p>
          <w:p w14:paraId="62BF2A71" w14:textId="77777777" w:rsidR="00012AB5" w:rsidRPr="00D95CAF" w:rsidRDefault="00012AB5" w:rsidP="00D55B1A">
            <w:pPr>
              <w:jc w:val="both"/>
              <w:rPr>
                <w:rFonts w:ascii="Arial" w:eastAsia="Calibri" w:hAnsi="Arial" w:cs="Arial"/>
                <w:sz w:val="18"/>
                <w:szCs w:val="18"/>
                <w:lang w:val="es-ES"/>
              </w:rPr>
            </w:pPr>
          </w:p>
          <w:p w14:paraId="5ACC2DB0"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Para los efectos del presente contrato, como causas ordinarias de interrupción de la prescripción deberán considerarse de manera enunciativa más no limitativa, las siguientes; entrega inicial y subsecuente de documentos para la integración del expediente respectivo; la Compañía deberá considerar la falta de documentación que por causa de fuerza mayor no se encuentre en poder de la persona asegurada, absteniéndose de exigir la misma</w:t>
            </w:r>
          </w:p>
        </w:tc>
      </w:tr>
      <w:tr w:rsidR="00012AB5" w:rsidRPr="00D95CAF" w14:paraId="673F8156" w14:textId="77777777" w:rsidTr="00D55B1A">
        <w:trPr>
          <w:trHeight w:val="87"/>
        </w:trPr>
        <w:tc>
          <w:tcPr>
            <w:tcW w:w="1283" w:type="pct"/>
            <w:tcBorders>
              <w:top w:val="nil"/>
              <w:left w:val="nil"/>
              <w:bottom w:val="nil"/>
              <w:right w:val="nil"/>
            </w:tcBorders>
          </w:tcPr>
          <w:p w14:paraId="680F0F71"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24D05452" w14:textId="77777777" w:rsidR="00012AB5" w:rsidRPr="00D95CAF" w:rsidRDefault="00012AB5" w:rsidP="00D55B1A">
            <w:pPr>
              <w:jc w:val="both"/>
              <w:rPr>
                <w:rFonts w:ascii="Arial" w:eastAsia="Calibri" w:hAnsi="Arial" w:cs="Arial"/>
                <w:sz w:val="18"/>
                <w:szCs w:val="18"/>
                <w:lang w:val="es-ES"/>
              </w:rPr>
            </w:pPr>
          </w:p>
        </w:tc>
      </w:tr>
      <w:tr w:rsidR="00012AB5" w:rsidRPr="00D95CAF" w14:paraId="35C03222" w14:textId="77777777" w:rsidTr="00D55B1A">
        <w:trPr>
          <w:trHeight w:val="87"/>
        </w:trPr>
        <w:tc>
          <w:tcPr>
            <w:tcW w:w="1283" w:type="pct"/>
            <w:tcBorders>
              <w:top w:val="nil"/>
              <w:left w:val="nil"/>
              <w:bottom w:val="nil"/>
              <w:right w:val="nil"/>
            </w:tcBorders>
          </w:tcPr>
          <w:p w14:paraId="0A51BF40"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REINSTALACIÓN AUTOMÁTICA</w:t>
            </w:r>
          </w:p>
        </w:tc>
        <w:tc>
          <w:tcPr>
            <w:tcW w:w="3717" w:type="pct"/>
            <w:tcBorders>
              <w:top w:val="nil"/>
              <w:left w:val="nil"/>
              <w:bottom w:val="nil"/>
              <w:right w:val="nil"/>
            </w:tcBorders>
          </w:tcPr>
          <w:p w14:paraId="7D22A927"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conviene en que todas aquellas sumas que la Compañía cubra por concepto de indemnización para una pérdida parcial bajo la presente Póliza de Seguro quedarán reinstaladas en forma automática al momento de la reparación y/o sustitución.</w:t>
            </w:r>
          </w:p>
        </w:tc>
      </w:tr>
      <w:tr w:rsidR="00012AB5" w:rsidRPr="00D95CAF" w14:paraId="1BBD11EF" w14:textId="77777777" w:rsidTr="00D55B1A">
        <w:trPr>
          <w:trHeight w:val="87"/>
        </w:trPr>
        <w:tc>
          <w:tcPr>
            <w:tcW w:w="1283" w:type="pct"/>
            <w:tcBorders>
              <w:top w:val="nil"/>
              <w:left w:val="nil"/>
              <w:bottom w:val="nil"/>
              <w:right w:val="nil"/>
            </w:tcBorders>
          </w:tcPr>
          <w:p w14:paraId="29500AA9"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7EB5B3BB" w14:textId="77777777" w:rsidR="00012AB5" w:rsidRPr="00D95CAF" w:rsidRDefault="00012AB5" w:rsidP="00D55B1A">
            <w:pPr>
              <w:jc w:val="both"/>
              <w:rPr>
                <w:rFonts w:ascii="Arial" w:eastAsia="Calibri" w:hAnsi="Arial" w:cs="Arial"/>
                <w:sz w:val="18"/>
                <w:szCs w:val="18"/>
                <w:lang w:val="es-ES"/>
              </w:rPr>
            </w:pPr>
          </w:p>
        </w:tc>
      </w:tr>
      <w:tr w:rsidR="00012AB5" w:rsidRPr="00D95CAF" w14:paraId="4C554C27" w14:textId="77777777" w:rsidTr="00D55B1A">
        <w:trPr>
          <w:trHeight w:val="87"/>
        </w:trPr>
        <w:tc>
          <w:tcPr>
            <w:tcW w:w="1283" w:type="pct"/>
            <w:tcBorders>
              <w:top w:val="nil"/>
              <w:left w:val="nil"/>
              <w:bottom w:val="nil"/>
              <w:right w:val="nil"/>
            </w:tcBorders>
          </w:tcPr>
          <w:p w14:paraId="3F65C12F"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REPARACIÓN EN TALLERES</w:t>
            </w:r>
          </w:p>
        </w:tc>
        <w:tc>
          <w:tcPr>
            <w:tcW w:w="3717" w:type="pct"/>
            <w:tcBorders>
              <w:top w:val="nil"/>
              <w:left w:val="nil"/>
              <w:bottom w:val="nil"/>
              <w:right w:val="nil"/>
            </w:tcBorders>
          </w:tcPr>
          <w:p w14:paraId="3DB10D3A"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En caso de daños parciales y cuando el taller notifique la reparación total del vehículo, éste debe ser entregado de inmediato aún y cuando no se haya cubierto el deducible correspondiente, obligándose la persona asegurada a pagarlo con posterioridad a la Compañía, para los cual se requerirá la factura o recibo del mismo.</w:t>
            </w:r>
          </w:p>
        </w:tc>
      </w:tr>
      <w:tr w:rsidR="00012AB5" w:rsidRPr="00D95CAF" w14:paraId="40BB0D88" w14:textId="77777777" w:rsidTr="00D55B1A">
        <w:trPr>
          <w:trHeight w:val="87"/>
        </w:trPr>
        <w:tc>
          <w:tcPr>
            <w:tcW w:w="1283" w:type="pct"/>
            <w:tcBorders>
              <w:top w:val="nil"/>
              <w:left w:val="nil"/>
              <w:bottom w:val="nil"/>
              <w:right w:val="nil"/>
            </w:tcBorders>
          </w:tcPr>
          <w:p w14:paraId="7F574516"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520263CA" w14:textId="77777777" w:rsidR="00012AB5" w:rsidRPr="00D95CAF" w:rsidRDefault="00012AB5" w:rsidP="00D55B1A">
            <w:pPr>
              <w:jc w:val="both"/>
              <w:rPr>
                <w:rFonts w:ascii="Arial" w:eastAsia="Calibri" w:hAnsi="Arial" w:cs="Arial"/>
                <w:sz w:val="18"/>
                <w:szCs w:val="18"/>
                <w:lang w:val="es-ES"/>
              </w:rPr>
            </w:pPr>
          </w:p>
        </w:tc>
      </w:tr>
      <w:tr w:rsidR="00012AB5" w:rsidRPr="00D95CAF" w14:paraId="216AB864" w14:textId="77777777" w:rsidTr="00D55B1A">
        <w:trPr>
          <w:trHeight w:val="87"/>
        </w:trPr>
        <w:tc>
          <w:tcPr>
            <w:tcW w:w="1283" w:type="pct"/>
            <w:tcBorders>
              <w:top w:val="nil"/>
              <w:left w:val="nil"/>
              <w:bottom w:val="nil"/>
              <w:right w:val="nil"/>
            </w:tcBorders>
          </w:tcPr>
          <w:p w14:paraId="6302E961"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DEFINICIONES</w:t>
            </w:r>
          </w:p>
        </w:tc>
        <w:tc>
          <w:tcPr>
            <w:tcW w:w="3717" w:type="pct"/>
            <w:tcBorders>
              <w:top w:val="nil"/>
              <w:left w:val="nil"/>
              <w:bottom w:val="nil"/>
              <w:right w:val="nil"/>
            </w:tcBorders>
          </w:tcPr>
          <w:p w14:paraId="01C01951"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Abuso de confianza:</w:t>
            </w:r>
            <w:r w:rsidRPr="00D95CAF">
              <w:rPr>
                <w:rFonts w:ascii="Arial" w:eastAsia="Cambria" w:hAnsi="Arial" w:cs="Arial"/>
                <w:sz w:val="18"/>
                <w:szCs w:val="18"/>
                <w:lang w:val="es-ES"/>
              </w:rPr>
              <w:t xml:space="preserve"> comete el delito de abuso de confianza, quién con perjuicio de alguien, disponga para sí o para otros de cualquier cosa mueble, ajena de la que se le haya transferido su tenencia y no el dominio. </w:t>
            </w:r>
          </w:p>
          <w:p w14:paraId="4197DB31" w14:textId="77777777" w:rsidR="00012AB5" w:rsidRPr="00D95CAF" w:rsidRDefault="00012AB5" w:rsidP="00D55B1A">
            <w:pPr>
              <w:tabs>
                <w:tab w:val="left" w:pos="1080"/>
              </w:tabs>
              <w:jc w:val="both"/>
              <w:rPr>
                <w:rFonts w:ascii="Arial" w:eastAsia="Cambria" w:hAnsi="Arial" w:cs="Arial"/>
                <w:sz w:val="18"/>
                <w:szCs w:val="18"/>
                <w:lang w:val="es-ES"/>
              </w:rPr>
            </w:pPr>
          </w:p>
          <w:p w14:paraId="79C0CB6E"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Agravación de riesgo:</w:t>
            </w:r>
            <w:r w:rsidRPr="00D95CAF">
              <w:rPr>
                <w:rFonts w:ascii="Arial" w:eastAsia="Cambria" w:hAnsi="Arial" w:cs="Arial"/>
                <w:sz w:val="18"/>
                <w:szCs w:val="18"/>
                <w:lang w:val="es-ES"/>
              </w:rPr>
              <w:t xml:space="preserve"> cuando se refiera a un hecho importante para la apreciación del riesgo, de tal suerte que la aseguradora lo habría contratado en diferentes condiciones. </w:t>
            </w:r>
          </w:p>
          <w:p w14:paraId="744929A1" w14:textId="77777777" w:rsidR="00012AB5" w:rsidRPr="00D95CAF" w:rsidRDefault="00012AB5" w:rsidP="00D55B1A">
            <w:pPr>
              <w:suppressAutoHyphens/>
              <w:ind w:right="-81"/>
              <w:jc w:val="both"/>
              <w:rPr>
                <w:rFonts w:ascii="Arial" w:eastAsia="Cambria" w:hAnsi="Arial" w:cs="Arial"/>
                <w:sz w:val="18"/>
                <w:szCs w:val="18"/>
                <w:lang w:val="es-ES"/>
              </w:rPr>
            </w:pPr>
          </w:p>
          <w:p w14:paraId="35CEEA45" w14:textId="77777777" w:rsidR="00012AB5" w:rsidRPr="00D95CAF" w:rsidRDefault="00012AB5" w:rsidP="00D55B1A">
            <w:pPr>
              <w:suppressAutoHyphens/>
              <w:ind w:right="-81"/>
              <w:jc w:val="both"/>
              <w:rPr>
                <w:rFonts w:ascii="Arial" w:eastAsia="Cambria" w:hAnsi="Arial" w:cs="Arial"/>
                <w:sz w:val="18"/>
                <w:szCs w:val="18"/>
                <w:lang w:val="es-ES"/>
              </w:rPr>
            </w:pPr>
            <w:proofErr w:type="spellStart"/>
            <w:r w:rsidRPr="00D95CAF">
              <w:rPr>
                <w:rFonts w:ascii="Arial" w:eastAsia="Cambria" w:hAnsi="Arial" w:cs="Arial"/>
                <w:b/>
                <w:sz w:val="18"/>
                <w:szCs w:val="18"/>
                <w:lang w:val="es-ES"/>
              </w:rPr>
              <w:t>AMIS</w:t>
            </w:r>
            <w:proofErr w:type="spellEnd"/>
            <w:r w:rsidRPr="00D95CAF">
              <w:rPr>
                <w:rFonts w:ascii="Arial" w:eastAsia="Cambria" w:hAnsi="Arial" w:cs="Arial"/>
                <w:b/>
                <w:sz w:val="18"/>
                <w:szCs w:val="18"/>
                <w:lang w:val="es-ES"/>
              </w:rPr>
              <w:t>:</w:t>
            </w:r>
            <w:r w:rsidRPr="00D95CAF">
              <w:rPr>
                <w:rFonts w:ascii="Arial" w:eastAsia="Cambria" w:hAnsi="Arial" w:cs="Arial"/>
                <w:sz w:val="18"/>
                <w:szCs w:val="18"/>
                <w:lang w:val="es-ES"/>
              </w:rPr>
              <w:t xml:space="preserve"> Asociación Mexicana de Instituciones de Seguros.</w:t>
            </w:r>
          </w:p>
          <w:p w14:paraId="5DFE1861" w14:textId="77777777" w:rsidR="00012AB5" w:rsidRPr="00D95CAF" w:rsidRDefault="00012AB5" w:rsidP="00D55B1A">
            <w:pPr>
              <w:suppressAutoHyphens/>
              <w:ind w:right="-81"/>
              <w:jc w:val="both"/>
              <w:rPr>
                <w:rFonts w:ascii="Arial" w:eastAsia="Cambria" w:hAnsi="Arial" w:cs="Arial"/>
                <w:sz w:val="18"/>
                <w:szCs w:val="18"/>
                <w:lang w:val="es-ES"/>
              </w:rPr>
            </w:pPr>
          </w:p>
          <w:p w14:paraId="77FA2DBB" w14:textId="77777777" w:rsidR="00012AB5" w:rsidRPr="00D95CAF" w:rsidRDefault="00012AB5" w:rsidP="00D55B1A">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Aseguradora:</w:t>
            </w:r>
            <w:r w:rsidRPr="00D95CAF">
              <w:rPr>
                <w:rFonts w:ascii="Arial" w:eastAsia="Cambria" w:hAnsi="Arial" w:cs="Arial"/>
                <w:sz w:val="18"/>
                <w:szCs w:val="18"/>
                <w:lang w:val="es-ES"/>
              </w:rPr>
              <w:t xml:space="preserve"> es la persona que presta el de aseguramiento, y que asume la obligación del pago de la indemnización cuando se produzca el evento asegurado mediante el pago de la prima.  </w:t>
            </w:r>
          </w:p>
          <w:p w14:paraId="53B95FBC" w14:textId="77777777" w:rsidR="00012AB5" w:rsidRPr="00D95CAF" w:rsidRDefault="00012AB5" w:rsidP="00D55B1A">
            <w:pPr>
              <w:suppressAutoHyphens/>
              <w:ind w:right="-81"/>
              <w:jc w:val="both"/>
              <w:rPr>
                <w:rFonts w:ascii="Arial" w:eastAsia="Cambria" w:hAnsi="Arial" w:cs="Arial"/>
                <w:sz w:val="18"/>
                <w:szCs w:val="18"/>
                <w:lang w:val="es-ES"/>
              </w:rPr>
            </w:pPr>
          </w:p>
          <w:p w14:paraId="099A926E" w14:textId="77777777" w:rsidR="00012AB5" w:rsidRPr="00D95CAF" w:rsidRDefault="00012AB5" w:rsidP="00D55B1A">
            <w:pPr>
              <w:suppressAutoHyphens/>
              <w:ind w:right="-81"/>
              <w:jc w:val="both"/>
              <w:rPr>
                <w:rFonts w:ascii="Arial" w:eastAsia="Cambria" w:hAnsi="Arial" w:cs="Arial"/>
                <w:sz w:val="18"/>
                <w:szCs w:val="18"/>
                <w:lang w:val="es-ES"/>
              </w:rPr>
            </w:pPr>
            <w:proofErr w:type="spellStart"/>
            <w:r w:rsidRPr="00D95CAF">
              <w:rPr>
                <w:rFonts w:ascii="Arial" w:eastAsia="Cambria" w:hAnsi="Arial" w:cs="Arial"/>
                <w:b/>
                <w:sz w:val="18"/>
                <w:szCs w:val="18"/>
                <w:lang w:val="es-ES"/>
              </w:rPr>
              <w:t>DSMGVDF</w:t>
            </w:r>
            <w:proofErr w:type="spellEnd"/>
            <w:r w:rsidRPr="00D95CAF">
              <w:rPr>
                <w:rFonts w:ascii="Arial" w:eastAsia="Cambria" w:hAnsi="Arial" w:cs="Arial"/>
                <w:sz w:val="18"/>
                <w:szCs w:val="18"/>
                <w:lang w:val="es-ES"/>
              </w:rPr>
              <w:t>. - Días de Salario Mínimo General Vigente en el Distrito Federal. DE CONFORMIDAD AL DECRETO POR EL QUE SE DECLARA REFORMADAS Y ADICIONADAS DIVERSAS DISPOSICIONES DE LA CONSTITUCIÓN POLÍTICA DE LOS ESTADOS UNIDOS MEXICANOS, EN MATERIA DE DESINDEXACIÓN DEL SALARIO MÍNIMO, PUBLICADO EN EL DIARIO OFICIAL DE LA FEDERACIÓN EL 27 DE ENERO DE 2016, EN TODO LO QUE SE HAGA REFERENCIA AL SALARIO MÍNIMO GENERAL VIGENTE EN EL DISTRITO FEDERAL (</w:t>
            </w:r>
            <w:proofErr w:type="spellStart"/>
            <w:r w:rsidRPr="00D95CAF">
              <w:rPr>
                <w:rFonts w:ascii="Arial" w:eastAsia="Cambria" w:hAnsi="Arial" w:cs="Arial"/>
                <w:sz w:val="18"/>
                <w:szCs w:val="18"/>
                <w:lang w:val="es-ES"/>
              </w:rPr>
              <w:t>SMGVDF</w:t>
            </w:r>
            <w:proofErr w:type="spellEnd"/>
            <w:r w:rsidRPr="00D95CAF">
              <w:rPr>
                <w:rFonts w:ascii="Arial" w:eastAsia="Cambria" w:hAnsi="Arial" w:cs="Arial"/>
                <w:sz w:val="18"/>
                <w:szCs w:val="18"/>
                <w:lang w:val="es-ES"/>
              </w:rPr>
              <w:t>) SE ENTENDERÁ LA UNIDAD DE MEDIDA Y ACTUALIZACIÓN.</w:t>
            </w:r>
          </w:p>
          <w:p w14:paraId="09F0455B" w14:textId="77777777" w:rsidR="00012AB5" w:rsidRPr="00D95CAF" w:rsidRDefault="00012AB5" w:rsidP="00D55B1A">
            <w:pPr>
              <w:tabs>
                <w:tab w:val="left" w:pos="1080"/>
              </w:tabs>
              <w:jc w:val="both"/>
              <w:rPr>
                <w:rFonts w:ascii="Arial" w:eastAsia="Cambria" w:hAnsi="Arial" w:cs="Arial"/>
                <w:sz w:val="18"/>
                <w:szCs w:val="18"/>
                <w:lang w:val="es-ES"/>
              </w:rPr>
            </w:pPr>
          </w:p>
          <w:p w14:paraId="61A15ACB" w14:textId="77777777" w:rsidR="00012AB5" w:rsidRPr="00D95CAF" w:rsidRDefault="00012AB5" w:rsidP="00D55B1A">
            <w:pPr>
              <w:jc w:val="both"/>
              <w:rPr>
                <w:rFonts w:ascii="Arial" w:eastAsia="Cambria" w:hAnsi="Arial" w:cs="Arial"/>
                <w:sz w:val="18"/>
                <w:szCs w:val="18"/>
                <w:lang w:val="es-ES"/>
              </w:rPr>
            </w:pPr>
            <w:r w:rsidRPr="00D95CAF">
              <w:rPr>
                <w:rFonts w:ascii="Arial" w:eastAsia="Cambria" w:hAnsi="Arial" w:cs="Arial"/>
                <w:b/>
                <w:sz w:val="18"/>
                <w:szCs w:val="18"/>
                <w:lang w:val="es-ES"/>
              </w:rPr>
              <w:t>UMA:</w:t>
            </w:r>
            <w:r w:rsidRPr="00D95CAF">
              <w:rPr>
                <w:rFonts w:ascii="Arial" w:eastAsia="Cambria" w:hAnsi="Arial" w:cs="Arial"/>
                <w:sz w:val="18"/>
                <w:szCs w:val="18"/>
                <w:lang w:val="es-ES"/>
              </w:rPr>
              <w:t xml:space="preserve"> La unidad de medida y actualización (UMA) es la referencia económica en pesos para determinar la cuantía del pago de las obligaciones y supuestos previstos en las leyes federales, de las entidades federativas, así como en las </w:t>
            </w:r>
            <w:r w:rsidRPr="00D95CAF">
              <w:rPr>
                <w:rFonts w:ascii="Arial" w:eastAsia="Cambria" w:hAnsi="Arial" w:cs="Arial"/>
                <w:sz w:val="18"/>
                <w:szCs w:val="18"/>
                <w:lang w:val="es-ES"/>
              </w:rPr>
              <w:lastRenderedPageBreak/>
              <w:t>disposiciones jurídicas que emanen de todas las anteriores.</w:t>
            </w:r>
          </w:p>
          <w:p w14:paraId="06251A6E"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Indemnización:</w:t>
            </w:r>
            <w:r w:rsidRPr="00D95CAF">
              <w:rPr>
                <w:rFonts w:ascii="Arial" w:eastAsia="Cambria" w:hAnsi="Arial" w:cs="Arial"/>
                <w:sz w:val="18"/>
                <w:szCs w:val="18"/>
                <w:lang w:val="es-ES"/>
              </w:rPr>
              <w:t xml:space="preserve"> Es el resarcimiento del daño. </w:t>
            </w:r>
          </w:p>
          <w:p w14:paraId="5873AB07"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proofErr w:type="spellStart"/>
            <w:r w:rsidRPr="00D95CAF">
              <w:rPr>
                <w:rFonts w:ascii="Arial" w:eastAsia="Cambria" w:hAnsi="Arial" w:cs="Arial"/>
                <w:b/>
                <w:bCs/>
                <w:sz w:val="18"/>
                <w:szCs w:val="18"/>
                <w:lang w:val="es-ES"/>
              </w:rPr>
              <w:t>M.A</w:t>
            </w:r>
            <w:proofErr w:type="spellEnd"/>
            <w:r w:rsidRPr="00D95CAF">
              <w:rPr>
                <w:rFonts w:ascii="Arial" w:eastAsia="Cambria" w:hAnsi="Arial" w:cs="Arial"/>
                <w:sz w:val="18"/>
                <w:szCs w:val="18"/>
                <w:lang w:val="es-ES"/>
              </w:rPr>
              <w:t>.- Moneda de curso legal en los Estados Unidos de América, denominada “</w:t>
            </w:r>
            <w:proofErr w:type="gramStart"/>
            <w:r w:rsidRPr="00D95CAF">
              <w:rPr>
                <w:rFonts w:ascii="Arial" w:eastAsia="Cambria" w:hAnsi="Arial" w:cs="Arial"/>
                <w:sz w:val="18"/>
                <w:szCs w:val="18"/>
                <w:lang w:val="es-ES"/>
              </w:rPr>
              <w:t>Dólares</w:t>
            </w:r>
            <w:proofErr w:type="gramEnd"/>
            <w:r w:rsidRPr="00D95CAF">
              <w:rPr>
                <w:rFonts w:ascii="Arial" w:eastAsia="Cambria" w:hAnsi="Arial" w:cs="Arial"/>
                <w:sz w:val="18"/>
                <w:szCs w:val="18"/>
                <w:lang w:val="es-ES"/>
              </w:rPr>
              <w:t xml:space="preserve"> USA”.</w:t>
            </w:r>
          </w:p>
          <w:p w14:paraId="687506CE" w14:textId="77777777" w:rsidR="00012AB5" w:rsidRPr="00D95CAF" w:rsidRDefault="00012AB5" w:rsidP="00D55B1A">
            <w:pPr>
              <w:tabs>
                <w:tab w:val="left" w:pos="1080"/>
              </w:tabs>
              <w:jc w:val="both"/>
              <w:rPr>
                <w:rFonts w:ascii="Arial" w:eastAsia="Cambria" w:hAnsi="Arial" w:cs="Arial"/>
                <w:sz w:val="18"/>
                <w:szCs w:val="18"/>
                <w:lang w:val="es-ES"/>
              </w:rPr>
            </w:pPr>
            <w:r w:rsidRPr="00D95CAF">
              <w:rPr>
                <w:rFonts w:ascii="Arial" w:eastAsia="Cambria" w:hAnsi="Arial" w:cs="Arial"/>
                <w:b/>
                <w:sz w:val="18"/>
                <w:szCs w:val="18"/>
                <w:lang w:val="es-ES"/>
              </w:rPr>
              <w:t>M.N.:</w:t>
            </w:r>
            <w:r w:rsidRPr="00D95CAF">
              <w:rPr>
                <w:rFonts w:ascii="Arial" w:eastAsia="Cambria" w:hAnsi="Arial" w:cs="Arial"/>
                <w:sz w:val="18"/>
                <w:szCs w:val="18"/>
                <w:lang w:val="es-ES"/>
              </w:rPr>
              <w:t xml:space="preserve"> moneda nacional de los Estados Unidos Mexicanos, denominada “pesos”.</w:t>
            </w:r>
          </w:p>
          <w:p w14:paraId="6C92EFD0" w14:textId="77777777" w:rsidR="00012AB5" w:rsidRPr="00D95CAF" w:rsidRDefault="00012AB5" w:rsidP="00D55B1A">
            <w:pPr>
              <w:autoSpaceDE w:val="0"/>
              <w:autoSpaceDN w:val="0"/>
              <w:adjustRightInd w:val="0"/>
              <w:jc w:val="both"/>
              <w:rPr>
                <w:rFonts w:ascii="Arial" w:eastAsia="Cambria" w:hAnsi="Arial" w:cs="Arial"/>
                <w:sz w:val="18"/>
                <w:szCs w:val="18"/>
                <w:lang w:val="es-ES"/>
              </w:rPr>
            </w:pPr>
            <w:r w:rsidRPr="00D95CAF">
              <w:rPr>
                <w:rFonts w:ascii="Arial" w:eastAsia="Cambria" w:hAnsi="Arial" w:cs="Arial"/>
                <w:b/>
                <w:sz w:val="18"/>
                <w:szCs w:val="18"/>
                <w:lang w:val="es-ES"/>
              </w:rPr>
              <w:t>Póliza:</w:t>
            </w:r>
            <w:r w:rsidRPr="00D95CAF">
              <w:rPr>
                <w:rFonts w:ascii="Arial" w:eastAsia="Cambria" w:hAnsi="Arial" w:cs="Arial"/>
                <w:sz w:val="18"/>
                <w:szCs w:val="18"/>
                <w:lang w:val="es-ES"/>
              </w:rPr>
              <w:t xml:space="preserve"> documento donde se establecen los derechos y obligaciones de la aseguradora y de la persona asegurada.</w:t>
            </w:r>
          </w:p>
          <w:p w14:paraId="5C06FCBE"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Prescribir:</w:t>
            </w:r>
            <w:r w:rsidRPr="00D95CAF">
              <w:rPr>
                <w:rFonts w:ascii="Arial" w:eastAsia="Cambria" w:hAnsi="Arial" w:cs="Arial"/>
                <w:sz w:val="18"/>
                <w:szCs w:val="18"/>
                <w:lang w:val="es-ES"/>
              </w:rPr>
              <w:t xml:space="preserve"> pérdida del derecho de la persona asegurada para hacer valer cualquier acción en contra de la aseguradora.</w:t>
            </w:r>
          </w:p>
          <w:p w14:paraId="131ADA5F"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Prima:</w:t>
            </w:r>
            <w:r w:rsidRPr="00D95CAF">
              <w:rPr>
                <w:rFonts w:ascii="Arial" w:eastAsia="Cambria" w:hAnsi="Arial" w:cs="Arial"/>
                <w:sz w:val="18"/>
                <w:szCs w:val="18"/>
                <w:lang w:val="es-ES"/>
              </w:rPr>
              <w:t xml:space="preserve"> monto que la persona asegurada se obliga a pagar a la aseguradora en términos del contrato de seguro.</w:t>
            </w:r>
          </w:p>
          <w:p w14:paraId="08381DB8" w14:textId="77777777" w:rsidR="00012AB5" w:rsidRPr="00D95CAF" w:rsidRDefault="00012AB5" w:rsidP="00D55B1A">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Pronto pago:</w:t>
            </w:r>
            <w:r w:rsidRPr="00D95CAF">
              <w:rPr>
                <w:rFonts w:ascii="Arial" w:eastAsia="Cambria" w:hAnsi="Arial" w:cs="Arial"/>
                <w:sz w:val="18"/>
                <w:szCs w:val="18"/>
                <w:lang w:val="es-ES"/>
              </w:rPr>
              <w:t xml:space="preserve"> el crédito que resulte del contrato de seguro vencerá treinta días después de la fecha en que la aseguradora haya recibido los documentos e informaciones que le permitan conocer el fundamento de la reclamación.</w:t>
            </w:r>
          </w:p>
          <w:p w14:paraId="6BD8DFF4"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Prorrata:</w:t>
            </w:r>
            <w:r w:rsidRPr="00D95CAF">
              <w:rPr>
                <w:rFonts w:ascii="Arial" w:eastAsia="Cambria" w:hAnsi="Arial" w:cs="Arial"/>
                <w:sz w:val="18"/>
                <w:szCs w:val="18"/>
                <w:lang w:val="es-ES"/>
              </w:rPr>
              <w:t xml:space="preserve"> reparto proporcional.</w:t>
            </w:r>
          </w:p>
          <w:p w14:paraId="7A1471BF" w14:textId="77777777" w:rsidR="00012AB5" w:rsidRPr="00D95CAF" w:rsidRDefault="00012AB5" w:rsidP="00D55B1A">
            <w:pPr>
              <w:tabs>
                <w:tab w:val="left" w:pos="900"/>
              </w:tabs>
              <w:jc w:val="both"/>
              <w:rPr>
                <w:rFonts w:ascii="Arial" w:eastAsia="Cambria" w:hAnsi="Arial" w:cs="Arial"/>
                <w:sz w:val="18"/>
                <w:szCs w:val="18"/>
                <w:lang w:val="es-ES"/>
              </w:rPr>
            </w:pPr>
            <w:r w:rsidRPr="00D95CAF">
              <w:rPr>
                <w:rFonts w:ascii="Arial" w:eastAsia="Cambria" w:hAnsi="Arial" w:cs="Arial"/>
                <w:b/>
                <w:sz w:val="18"/>
                <w:szCs w:val="18"/>
                <w:lang w:val="es-ES"/>
              </w:rPr>
              <w:t>Reporte de siniestralidad</w:t>
            </w:r>
            <w:r w:rsidRPr="00D95CAF">
              <w:rPr>
                <w:rFonts w:ascii="Arial" w:eastAsia="Cambria" w:hAnsi="Arial" w:cs="Arial"/>
                <w:sz w:val="18"/>
                <w:szCs w:val="18"/>
                <w:lang w:val="es-ES"/>
              </w:rPr>
              <w:t>: Documento mediante el cual la Compañía informa al Asegurado trimestralmente, dentro de los primeros diez días hábiles siguientes al cierre de cada trimestre, los siniestros ocurridos durante la vigencia de la Póliza, mediante una relación impresa y en un archivo magnético de computadora, en un lenguaje compatible con los sistemas que maneja la persona asegurada.</w:t>
            </w:r>
          </w:p>
          <w:p w14:paraId="7D5CB1FB" w14:textId="77777777" w:rsidR="00012AB5" w:rsidRPr="00D95CAF" w:rsidRDefault="00012AB5" w:rsidP="00D55B1A">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Responsabilidad civil cruzada:</w:t>
            </w:r>
            <w:r w:rsidRPr="00D95CAF">
              <w:rPr>
                <w:rFonts w:ascii="Arial" w:eastAsia="Cambria" w:hAnsi="Arial" w:cs="Arial"/>
                <w:sz w:val="18"/>
                <w:szCs w:val="18"/>
                <w:lang w:val="es-ES"/>
              </w:rPr>
              <w:t xml:space="preserve"> cubre los daños que se causen entre sí, asegurados, sus empleados y funcionarios, dando lugar al pago de un solo deducible cuando proceda, para el responsable del siniestro, incluyendo daños de vehículos a inmuebles.</w:t>
            </w:r>
          </w:p>
          <w:p w14:paraId="6824E54A"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Salvamentos:</w:t>
            </w:r>
            <w:r w:rsidRPr="00D95CAF">
              <w:rPr>
                <w:rFonts w:ascii="Arial" w:eastAsia="Cambria" w:hAnsi="Arial" w:cs="Arial"/>
                <w:sz w:val="18"/>
                <w:szCs w:val="18"/>
                <w:lang w:val="es-ES"/>
              </w:rPr>
              <w:t xml:space="preserve"> son los montos recibidos por la venta de los bienes que han sido indemnizado al asegurado, pasando su posesión y propiedad a la aseguradora.</w:t>
            </w:r>
          </w:p>
          <w:p w14:paraId="6A7D3281"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Siniestro:</w:t>
            </w:r>
            <w:r w:rsidRPr="00D95CAF">
              <w:rPr>
                <w:rFonts w:ascii="Arial" w:eastAsia="Cambria" w:hAnsi="Arial" w:cs="Arial"/>
                <w:sz w:val="18"/>
                <w:szCs w:val="18"/>
                <w:lang w:val="es-ES"/>
              </w:rPr>
              <w:t xml:space="preserve"> es la realización del riesgo siendo el mismo súbito, imprevisto y que afecta financieramente al asegurado.</w:t>
            </w:r>
          </w:p>
          <w:p w14:paraId="60076AE9"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Suma asegurada:</w:t>
            </w:r>
            <w:r w:rsidRPr="00D95CAF">
              <w:rPr>
                <w:rFonts w:ascii="Arial" w:eastAsia="Cambria" w:hAnsi="Arial" w:cs="Arial"/>
                <w:sz w:val="18"/>
                <w:szCs w:val="18"/>
                <w:lang w:val="es-ES"/>
              </w:rPr>
              <w:t xml:space="preserve"> especifica el valor total de los bienes asegurables al valor convenido de reposición. </w:t>
            </w:r>
          </w:p>
          <w:p w14:paraId="179D43A4"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Límite máximo de responsabilidad:</w:t>
            </w:r>
            <w:r w:rsidRPr="00D95CAF">
              <w:rPr>
                <w:rFonts w:ascii="Arial" w:eastAsia="Cambria" w:hAnsi="Arial" w:cs="Arial"/>
                <w:sz w:val="18"/>
                <w:szCs w:val="18"/>
                <w:lang w:val="es-ES"/>
              </w:rPr>
              <w:t xml:space="preserve"> es el monto hasta por el cual será responsable la aseguradora en caso de un siniestro. </w:t>
            </w:r>
          </w:p>
          <w:p w14:paraId="073899A3" w14:textId="77777777" w:rsidR="00012AB5" w:rsidRPr="00D95CAF" w:rsidRDefault="00012AB5" w:rsidP="00D55B1A">
            <w:pPr>
              <w:tabs>
                <w:tab w:val="left" w:pos="0"/>
                <w:tab w:val="left" w:pos="8647"/>
              </w:tabs>
              <w:ind w:right="-81"/>
              <w:jc w:val="both"/>
              <w:rPr>
                <w:rFonts w:ascii="Arial" w:eastAsia="Calibri" w:hAnsi="Arial" w:cs="Arial"/>
                <w:sz w:val="18"/>
                <w:szCs w:val="18"/>
                <w:lang w:val="es-ES"/>
              </w:rPr>
            </w:pPr>
            <w:r w:rsidRPr="00D95CAF">
              <w:rPr>
                <w:rFonts w:ascii="Arial" w:eastAsia="Cambria" w:hAnsi="Arial" w:cs="Arial"/>
                <w:b/>
                <w:sz w:val="18"/>
                <w:szCs w:val="18"/>
                <w:lang w:val="es-ES"/>
              </w:rPr>
              <w:t>Valor convenido:</w:t>
            </w:r>
            <w:r w:rsidRPr="00D95CAF">
              <w:rPr>
                <w:rFonts w:ascii="Arial" w:eastAsia="Cambria" w:hAnsi="Arial" w:cs="Arial"/>
                <w:sz w:val="18"/>
                <w:szCs w:val="18"/>
                <w:lang w:val="es-ES"/>
              </w:rPr>
              <w:t xml:space="preserve"> cantidad pactada entre la persona asegurada y la aseguradora que será la indemnización al momento del siniestro.</w:t>
            </w:r>
          </w:p>
        </w:tc>
      </w:tr>
      <w:tr w:rsidR="00012AB5" w:rsidRPr="00D95CAF" w14:paraId="62BE9C3D" w14:textId="77777777" w:rsidTr="00D55B1A">
        <w:trPr>
          <w:trHeight w:val="87"/>
        </w:trPr>
        <w:tc>
          <w:tcPr>
            <w:tcW w:w="1283" w:type="pct"/>
            <w:tcBorders>
              <w:top w:val="nil"/>
              <w:left w:val="nil"/>
              <w:bottom w:val="nil"/>
              <w:right w:val="nil"/>
            </w:tcBorders>
          </w:tcPr>
          <w:p w14:paraId="16309452" w14:textId="77777777" w:rsidR="00012AB5" w:rsidRPr="00D95CAF" w:rsidRDefault="00012AB5" w:rsidP="00D55B1A">
            <w:pPr>
              <w:jc w:val="both"/>
              <w:rPr>
                <w:rFonts w:ascii="Arial" w:eastAsia="Calibri" w:hAnsi="Arial" w:cs="Arial"/>
                <w:b/>
                <w:sz w:val="18"/>
                <w:szCs w:val="18"/>
                <w:lang w:val="es-ES"/>
              </w:rPr>
            </w:pPr>
          </w:p>
        </w:tc>
        <w:tc>
          <w:tcPr>
            <w:tcW w:w="3717" w:type="pct"/>
            <w:tcBorders>
              <w:top w:val="nil"/>
              <w:left w:val="nil"/>
              <w:bottom w:val="nil"/>
              <w:right w:val="nil"/>
            </w:tcBorders>
          </w:tcPr>
          <w:p w14:paraId="60B6C5E9" w14:textId="77777777" w:rsidR="00012AB5" w:rsidRDefault="00012AB5" w:rsidP="00D55B1A">
            <w:pPr>
              <w:ind w:right="99"/>
              <w:jc w:val="both"/>
              <w:rPr>
                <w:rFonts w:ascii="Arial" w:eastAsia="Calibri" w:hAnsi="Arial" w:cs="Arial"/>
                <w:sz w:val="18"/>
                <w:szCs w:val="18"/>
                <w:lang w:val="es-ES"/>
              </w:rPr>
            </w:pPr>
          </w:p>
          <w:p w14:paraId="5ED3575B" w14:textId="77777777" w:rsidR="00012AB5" w:rsidRDefault="00012AB5" w:rsidP="00D55B1A">
            <w:pPr>
              <w:ind w:right="99"/>
              <w:jc w:val="both"/>
              <w:rPr>
                <w:rFonts w:ascii="Arial" w:eastAsia="Calibri" w:hAnsi="Arial" w:cs="Arial"/>
                <w:b/>
                <w:bCs/>
                <w:sz w:val="18"/>
                <w:szCs w:val="18"/>
                <w:lang w:val="es-ES"/>
              </w:rPr>
            </w:pPr>
            <w:r w:rsidRPr="00FA38AD">
              <w:rPr>
                <w:rFonts w:ascii="Arial" w:eastAsia="Calibri" w:hAnsi="Arial" w:cs="Arial"/>
                <w:b/>
                <w:bCs/>
                <w:sz w:val="18"/>
                <w:szCs w:val="18"/>
                <w:lang w:val="es-ES"/>
              </w:rPr>
              <w:t xml:space="preserve">                               FIRMA DE ACEPTACIÓN</w:t>
            </w:r>
          </w:p>
          <w:p w14:paraId="6CCB247C" w14:textId="77777777" w:rsidR="00012AB5" w:rsidRPr="00CC12EF" w:rsidRDefault="00012AB5" w:rsidP="00D55B1A">
            <w:pPr>
              <w:ind w:right="99"/>
              <w:jc w:val="both"/>
              <w:rPr>
                <w:rFonts w:ascii="Arial" w:eastAsia="Calibri" w:hAnsi="Arial" w:cs="Arial"/>
                <w:b/>
                <w:bCs/>
                <w:sz w:val="18"/>
                <w:szCs w:val="18"/>
                <w:lang w:val="es-ES"/>
              </w:rPr>
            </w:pPr>
          </w:p>
          <w:p w14:paraId="48438E80" w14:textId="77777777" w:rsidR="00012AB5" w:rsidRPr="00D95CAF" w:rsidRDefault="00012AB5" w:rsidP="00D55B1A">
            <w:pPr>
              <w:ind w:right="99"/>
              <w:jc w:val="both"/>
              <w:rPr>
                <w:rFonts w:ascii="Arial" w:eastAsia="Calibri" w:hAnsi="Arial" w:cs="Arial"/>
                <w:sz w:val="18"/>
                <w:szCs w:val="18"/>
                <w:lang w:val="es-ES"/>
              </w:rPr>
            </w:pPr>
          </w:p>
        </w:tc>
      </w:tr>
      <w:tr w:rsidR="00012AB5" w:rsidRPr="00D95CAF" w14:paraId="489B9ECD" w14:textId="77777777" w:rsidTr="00D55B1A">
        <w:tc>
          <w:tcPr>
            <w:tcW w:w="5000" w:type="pct"/>
            <w:gridSpan w:val="2"/>
            <w:tcBorders>
              <w:top w:val="nil"/>
              <w:left w:val="nil"/>
              <w:bottom w:val="nil"/>
              <w:right w:val="nil"/>
            </w:tcBorders>
            <w:shd w:val="clear" w:color="auto" w:fill="auto"/>
          </w:tcPr>
          <w:tbl>
            <w:tblPr>
              <w:tblStyle w:val="Tablaconcuadrcula"/>
              <w:tblW w:w="0" w:type="auto"/>
              <w:tblInd w:w="1693" w:type="dxa"/>
              <w:tblLook w:val="04A0" w:firstRow="1" w:lastRow="0" w:firstColumn="1" w:lastColumn="0" w:noHBand="0" w:noVBand="1"/>
            </w:tblPr>
            <w:tblGrid>
              <w:gridCol w:w="3330"/>
              <w:gridCol w:w="3675"/>
            </w:tblGrid>
            <w:tr w:rsidR="00012AB5" w14:paraId="68F6859F" w14:textId="77777777" w:rsidTr="00D55B1A">
              <w:tc>
                <w:tcPr>
                  <w:tcW w:w="3685" w:type="dxa"/>
                  <w:tcBorders>
                    <w:top w:val="nil"/>
                    <w:left w:val="nil"/>
                    <w:bottom w:val="nil"/>
                    <w:right w:val="nil"/>
                  </w:tcBorders>
                </w:tcPr>
                <w:p w14:paraId="457CC4E6"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5E9A853E"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012AB5" w14:paraId="52052A6B" w14:textId="77777777" w:rsidTr="00D55B1A">
              <w:tc>
                <w:tcPr>
                  <w:tcW w:w="3685" w:type="dxa"/>
                  <w:tcBorders>
                    <w:top w:val="nil"/>
                    <w:left w:val="nil"/>
                    <w:bottom w:val="nil"/>
                    <w:right w:val="nil"/>
                  </w:tcBorders>
                </w:tcPr>
                <w:p w14:paraId="54710664" w14:textId="77777777" w:rsidR="00012AB5" w:rsidRPr="005805BA" w:rsidRDefault="00012AB5" w:rsidP="00D55B1A">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 xml:space="preserve">NOMBRE DE LA COMPAÑÍA Y </w:t>
                  </w:r>
                  <w:proofErr w:type="spellStart"/>
                  <w:r w:rsidRPr="005805BA">
                    <w:rPr>
                      <w:rFonts w:ascii="Calibri" w:eastAsia="Calibri" w:hAnsi="Calibri" w:cs="Arial"/>
                      <w:b/>
                      <w:bCs/>
                      <w:szCs w:val="18"/>
                      <w:lang w:val="es-ES"/>
                    </w:rPr>
                    <w:lastRenderedPageBreak/>
                    <w:t>R.F.C</w:t>
                  </w:r>
                  <w:proofErr w:type="spellEnd"/>
                  <w:r w:rsidRPr="005805BA">
                    <w:rPr>
                      <w:rFonts w:ascii="Calibri" w:eastAsia="Calibri" w:hAnsi="Calibri" w:cs="Arial"/>
                      <w:b/>
                      <w:bCs/>
                      <w:szCs w:val="18"/>
                      <w:lang w:val="es-ES"/>
                    </w:rPr>
                    <w:t>.</w:t>
                  </w:r>
                </w:p>
              </w:tc>
              <w:tc>
                <w:tcPr>
                  <w:tcW w:w="4253" w:type="dxa"/>
                  <w:tcBorders>
                    <w:top w:val="nil"/>
                    <w:left w:val="nil"/>
                    <w:bottom w:val="nil"/>
                    <w:right w:val="nil"/>
                  </w:tcBorders>
                </w:tcPr>
                <w:p w14:paraId="0F0F1E2C" w14:textId="77777777" w:rsidR="00012AB5" w:rsidRPr="005805BA" w:rsidRDefault="00012AB5" w:rsidP="00D55B1A">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lastRenderedPageBreak/>
                    <w:t>NOMBRE Y FIRMA DEL REPRESENTANTE LEGAL</w:t>
                  </w:r>
                </w:p>
              </w:tc>
            </w:tr>
          </w:tbl>
          <w:p w14:paraId="2B3919B2" w14:textId="77777777" w:rsidR="00012AB5" w:rsidRPr="00D95CAF" w:rsidRDefault="00012AB5" w:rsidP="00D55B1A">
            <w:pPr>
              <w:spacing w:line="480" w:lineRule="auto"/>
              <w:jc w:val="center"/>
              <w:rPr>
                <w:rFonts w:ascii="Calibri" w:eastAsia="Calibri" w:hAnsi="Calibri" w:cs="Arial"/>
                <w:szCs w:val="18"/>
                <w:lang w:val="es-ES"/>
              </w:rPr>
            </w:pPr>
          </w:p>
        </w:tc>
      </w:tr>
    </w:tbl>
    <w:p w14:paraId="1527EFD9" w14:textId="77777777" w:rsidR="00012AB5" w:rsidRDefault="00012AB5" w:rsidP="00012AB5"/>
    <w:p w14:paraId="38291559" w14:textId="77777777" w:rsidR="00012AB5" w:rsidRDefault="00012AB5" w:rsidP="00012AB5"/>
    <w:p w14:paraId="1B24D60B" w14:textId="77777777" w:rsidR="00012AB5" w:rsidRPr="00227C19" w:rsidRDefault="00012AB5" w:rsidP="00012AB5">
      <w:pPr>
        <w:rPr>
          <w:b/>
          <w:bCs/>
        </w:rPr>
      </w:pPr>
      <w:r w:rsidRPr="00227C19">
        <w:rPr>
          <w:b/>
          <w:bCs/>
        </w:rPr>
        <w:t>LISTADO DE UNIDADES</w:t>
      </w:r>
      <w:r>
        <w:rPr>
          <w:b/>
          <w:bCs/>
        </w:rPr>
        <w:t xml:space="preserve"> DE TRANSPORTE PUBLICO</w:t>
      </w:r>
    </w:p>
    <w:tbl>
      <w:tblPr>
        <w:tblW w:w="5000" w:type="pct"/>
        <w:tblCellMar>
          <w:left w:w="70" w:type="dxa"/>
          <w:right w:w="70" w:type="dxa"/>
        </w:tblCellMar>
        <w:tblLook w:val="04A0" w:firstRow="1" w:lastRow="0" w:firstColumn="1" w:lastColumn="0" w:noHBand="0" w:noVBand="1"/>
      </w:tblPr>
      <w:tblGrid>
        <w:gridCol w:w="1251"/>
        <w:gridCol w:w="2749"/>
        <w:gridCol w:w="1693"/>
        <w:gridCol w:w="1970"/>
        <w:gridCol w:w="1165"/>
      </w:tblGrid>
      <w:tr w:rsidR="00012AB5" w:rsidRPr="00227C19" w14:paraId="3F1E5FBB" w14:textId="77777777" w:rsidTr="00D55B1A">
        <w:trPr>
          <w:trHeight w:val="300"/>
        </w:trPr>
        <w:tc>
          <w:tcPr>
            <w:tcW w:w="708"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6F342E3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UNIDAD</w:t>
            </w:r>
          </w:p>
        </w:tc>
        <w:tc>
          <w:tcPr>
            <w:tcW w:w="1557" w:type="pct"/>
            <w:tcBorders>
              <w:top w:val="single" w:sz="4" w:space="0" w:color="auto"/>
              <w:left w:val="nil"/>
              <w:bottom w:val="single" w:sz="4" w:space="0" w:color="auto"/>
              <w:right w:val="single" w:sz="4" w:space="0" w:color="auto"/>
            </w:tcBorders>
            <w:shd w:val="clear" w:color="000000" w:fill="B4C6E7"/>
            <w:noWrap/>
            <w:vAlign w:val="center"/>
            <w:hideMark/>
          </w:tcPr>
          <w:p w14:paraId="3FDF275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NÚMERO DE SERIE</w:t>
            </w:r>
          </w:p>
        </w:tc>
        <w:tc>
          <w:tcPr>
            <w:tcW w:w="959" w:type="pct"/>
            <w:tcBorders>
              <w:top w:val="single" w:sz="4" w:space="0" w:color="auto"/>
              <w:left w:val="nil"/>
              <w:bottom w:val="single" w:sz="4" w:space="0" w:color="auto"/>
              <w:right w:val="single" w:sz="4" w:space="0" w:color="auto"/>
            </w:tcBorders>
            <w:shd w:val="clear" w:color="000000" w:fill="B4C6E7"/>
            <w:noWrap/>
            <w:vAlign w:val="center"/>
            <w:hideMark/>
          </w:tcPr>
          <w:p w14:paraId="6EF40EC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PLACAS</w:t>
            </w:r>
          </w:p>
        </w:tc>
        <w:tc>
          <w:tcPr>
            <w:tcW w:w="1116" w:type="pct"/>
            <w:tcBorders>
              <w:top w:val="single" w:sz="4" w:space="0" w:color="auto"/>
              <w:left w:val="nil"/>
              <w:bottom w:val="single" w:sz="4" w:space="0" w:color="auto"/>
              <w:right w:val="single" w:sz="4" w:space="0" w:color="auto"/>
            </w:tcBorders>
            <w:shd w:val="clear" w:color="000000" w:fill="B4C6E7"/>
            <w:noWrap/>
            <w:vAlign w:val="center"/>
            <w:hideMark/>
          </w:tcPr>
          <w:p w14:paraId="23E8365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TRASNMISIÓN</w:t>
            </w:r>
            <w:proofErr w:type="spellEnd"/>
          </w:p>
        </w:tc>
        <w:tc>
          <w:tcPr>
            <w:tcW w:w="660" w:type="pct"/>
            <w:tcBorders>
              <w:top w:val="single" w:sz="4" w:space="0" w:color="auto"/>
              <w:left w:val="nil"/>
              <w:bottom w:val="single" w:sz="4" w:space="0" w:color="auto"/>
              <w:right w:val="single" w:sz="4" w:space="0" w:color="auto"/>
            </w:tcBorders>
            <w:shd w:val="clear" w:color="000000" w:fill="B4C6E7"/>
            <w:noWrap/>
            <w:vAlign w:val="center"/>
            <w:hideMark/>
          </w:tcPr>
          <w:p w14:paraId="1E79BB9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AÑO</w:t>
            </w:r>
          </w:p>
        </w:tc>
      </w:tr>
      <w:tr w:rsidR="00012AB5" w:rsidRPr="00227C19" w14:paraId="5B5E2616"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0B4B548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T-001</w:t>
            </w:r>
          </w:p>
        </w:tc>
        <w:tc>
          <w:tcPr>
            <w:tcW w:w="1557" w:type="pct"/>
            <w:tcBorders>
              <w:top w:val="nil"/>
              <w:left w:val="nil"/>
              <w:bottom w:val="single" w:sz="4" w:space="0" w:color="auto"/>
              <w:right w:val="single" w:sz="4" w:space="0" w:color="auto"/>
            </w:tcBorders>
            <w:shd w:val="clear" w:color="000000" w:fill="FFFFFF"/>
            <w:noWrap/>
            <w:vAlign w:val="center"/>
            <w:hideMark/>
          </w:tcPr>
          <w:p w14:paraId="63F6F02C"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3MBAA6DN1EM047743</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1368B11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22-AZA-76</w:t>
            </w:r>
          </w:p>
        </w:tc>
        <w:tc>
          <w:tcPr>
            <w:tcW w:w="1116" w:type="pct"/>
            <w:tcBorders>
              <w:top w:val="nil"/>
              <w:left w:val="nil"/>
              <w:bottom w:val="single" w:sz="4" w:space="0" w:color="auto"/>
              <w:right w:val="single" w:sz="4" w:space="0" w:color="auto"/>
            </w:tcBorders>
            <w:shd w:val="clear" w:color="auto" w:fill="auto"/>
            <w:noWrap/>
            <w:vAlign w:val="center"/>
            <w:hideMark/>
          </w:tcPr>
          <w:p w14:paraId="325F52F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0DFDC43E"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1708FB95"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45E7F03C"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T-002</w:t>
            </w:r>
          </w:p>
        </w:tc>
        <w:tc>
          <w:tcPr>
            <w:tcW w:w="1557" w:type="pct"/>
            <w:tcBorders>
              <w:top w:val="nil"/>
              <w:left w:val="nil"/>
              <w:bottom w:val="single" w:sz="4" w:space="0" w:color="auto"/>
              <w:right w:val="single" w:sz="4" w:space="0" w:color="auto"/>
            </w:tcBorders>
            <w:shd w:val="clear" w:color="000000" w:fill="FFFFFF"/>
            <w:noWrap/>
            <w:vAlign w:val="center"/>
            <w:hideMark/>
          </w:tcPr>
          <w:p w14:paraId="6DF80A42"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3MBAA6DN6EM047740</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5FAE655C"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15-AZA-99</w:t>
            </w:r>
          </w:p>
        </w:tc>
        <w:tc>
          <w:tcPr>
            <w:tcW w:w="1116" w:type="pct"/>
            <w:tcBorders>
              <w:top w:val="nil"/>
              <w:left w:val="nil"/>
              <w:bottom w:val="single" w:sz="4" w:space="0" w:color="auto"/>
              <w:right w:val="single" w:sz="4" w:space="0" w:color="auto"/>
            </w:tcBorders>
            <w:shd w:val="clear" w:color="auto" w:fill="auto"/>
            <w:noWrap/>
            <w:vAlign w:val="center"/>
            <w:hideMark/>
          </w:tcPr>
          <w:p w14:paraId="40735D1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24C790C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68C836B4"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4EA830D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T-006</w:t>
            </w:r>
          </w:p>
        </w:tc>
        <w:tc>
          <w:tcPr>
            <w:tcW w:w="1557" w:type="pct"/>
            <w:tcBorders>
              <w:top w:val="nil"/>
              <w:left w:val="nil"/>
              <w:bottom w:val="single" w:sz="4" w:space="0" w:color="auto"/>
              <w:right w:val="single" w:sz="4" w:space="0" w:color="auto"/>
            </w:tcBorders>
            <w:shd w:val="clear" w:color="000000" w:fill="FFFFFF"/>
            <w:noWrap/>
            <w:vAlign w:val="center"/>
            <w:hideMark/>
          </w:tcPr>
          <w:p w14:paraId="256653F1"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3MBAA6DN9EM047747</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61AF01FE"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22-AZA-58</w:t>
            </w:r>
          </w:p>
        </w:tc>
        <w:tc>
          <w:tcPr>
            <w:tcW w:w="1116" w:type="pct"/>
            <w:tcBorders>
              <w:top w:val="nil"/>
              <w:left w:val="nil"/>
              <w:bottom w:val="single" w:sz="4" w:space="0" w:color="auto"/>
              <w:right w:val="single" w:sz="4" w:space="0" w:color="auto"/>
            </w:tcBorders>
            <w:shd w:val="clear" w:color="auto" w:fill="auto"/>
            <w:noWrap/>
            <w:vAlign w:val="center"/>
            <w:hideMark/>
          </w:tcPr>
          <w:p w14:paraId="11EC450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302078D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218FD353"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63E7817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T-015</w:t>
            </w:r>
          </w:p>
        </w:tc>
        <w:tc>
          <w:tcPr>
            <w:tcW w:w="1557" w:type="pct"/>
            <w:tcBorders>
              <w:top w:val="nil"/>
              <w:left w:val="nil"/>
              <w:bottom w:val="single" w:sz="4" w:space="0" w:color="auto"/>
              <w:right w:val="single" w:sz="4" w:space="0" w:color="auto"/>
            </w:tcBorders>
            <w:shd w:val="clear" w:color="000000" w:fill="FFFFFF"/>
            <w:noWrap/>
            <w:vAlign w:val="center"/>
            <w:hideMark/>
          </w:tcPr>
          <w:p w14:paraId="435F7A0B"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3MBAA6DN4EM047770</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40D9C579"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34-AZA-84</w:t>
            </w:r>
          </w:p>
        </w:tc>
        <w:tc>
          <w:tcPr>
            <w:tcW w:w="1116" w:type="pct"/>
            <w:tcBorders>
              <w:top w:val="nil"/>
              <w:left w:val="nil"/>
              <w:bottom w:val="single" w:sz="4" w:space="0" w:color="auto"/>
              <w:right w:val="single" w:sz="4" w:space="0" w:color="auto"/>
            </w:tcBorders>
            <w:shd w:val="clear" w:color="auto" w:fill="auto"/>
            <w:noWrap/>
            <w:vAlign w:val="center"/>
            <w:hideMark/>
          </w:tcPr>
          <w:p w14:paraId="7D7985C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3A0D0BF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1B180FBA"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25AAE88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T-019</w:t>
            </w:r>
          </w:p>
        </w:tc>
        <w:tc>
          <w:tcPr>
            <w:tcW w:w="1557" w:type="pct"/>
            <w:tcBorders>
              <w:top w:val="nil"/>
              <w:left w:val="nil"/>
              <w:bottom w:val="single" w:sz="4" w:space="0" w:color="auto"/>
              <w:right w:val="single" w:sz="4" w:space="0" w:color="auto"/>
            </w:tcBorders>
            <w:shd w:val="clear" w:color="000000" w:fill="FFFFFF"/>
            <w:noWrap/>
            <w:vAlign w:val="center"/>
            <w:hideMark/>
          </w:tcPr>
          <w:p w14:paraId="28A74090"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3MBAA6DN7EM047794</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33648CA9"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22-AZA-86</w:t>
            </w:r>
          </w:p>
        </w:tc>
        <w:tc>
          <w:tcPr>
            <w:tcW w:w="1116" w:type="pct"/>
            <w:tcBorders>
              <w:top w:val="nil"/>
              <w:left w:val="nil"/>
              <w:bottom w:val="single" w:sz="4" w:space="0" w:color="auto"/>
              <w:right w:val="single" w:sz="4" w:space="0" w:color="auto"/>
            </w:tcBorders>
            <w:shd w:val="clear" w:color="auto" w:fill="auto"/>
            <w:noWrap/>
            <w:vAlign w:val="center"/>
            <w:hideMark/>
          </w:tcPr>
          <w:p w14:paraId="3374F9A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299A2F5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38D17D36"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05201F9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T-020</w:t>
            </w:r>
          </w:p>
        </w:tc>
        <w:tc>
          <w:tcPr>
            <w:tcW w:w="1557" w:type="pct"/>
            <w:tcBorders>
              <w:top w:val="nil"/>
              <w:left w:val="nil"/>
              <w:bottom w:val="single" w:sz="4" w:space="0" w:color="auto"/>
              <w:right w:val="single" w:sz="4" w:space="0" w:color="auto"/>
            </w:tcBorders>
            <w:shd w:val="clear" w:color="000000" w:fill="FFFFFF"/>
            <w:noWrap/>
            <w:vAlign w:val="center"/>
            <w:hideMark/>
          </w:tcPr>
          <w:p w14:paraId="3C68FFEE"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3MBAA6DN8EM047805</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232F3504"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22-AZA-78</w:t>
            </w:r>
          </w:p>
        </w:tc>
        <w:tc>
          <w:tcPr>
            <w:tcW w:w="1116" w:type="pct"/>
            <w:tcBorders>
              <w:top w:val="nil"/>
              <w:left w:val="nil"/>
              <w:bottom w:val="single" w:sz="4" w:space="0" w:color="auto"/>
              <w:right w:val="single" w:sz="4" w:space="0" w:color="auto"/>
            </w:tcBorders>
            <w:shd w:val="clear" w:color="auto" w:fill="auto"/>
            <w:noWrap/>
            <w:vAlign w:val="center"/>
            <w:hideMark/>
          </w:tcPr>
          <w:p w14:paraId="65118EF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6DA6F35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150EAB42"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57BD542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T-022</w:t>
            </w:r>
          </w:p>
        </w:tc>
        <w:tc>
          <w:tcPr>
            <w:tcW w:w="1557" w:type="pct"/>
            <w:tcBorders>
              <w:top w:val="nil"/>
              <w:left w:val="nil"/>
              <w:bottom w:val="single" w:sz="4" w:space="0" w:color="auto"/>
              <w:right w:val="single" w:sz="4" w:space="0" w:color="auto"/>
            </w:tcBorders>
            <w:shd w:val="clear" w:color="000000" w:fill="FFFFFF"/>
            <w:noWrap/>
            <w:vAlign w:val="center"/>
            <w:hideMark/>
          </w:tcPr>
          <w:p w14:paraId="1552970B"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3MBAA6DN3EM047792</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1C7934E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22-AZA-79</w:t>
            </w:r>
          </w:p>
        </w:tc>
        <w:tc>
          <w:tcPr>
            <w:tcW w:w="1116" w:type="pct"/>
            <w:tcBorders>
              <w:top w:val="nil"/>
              <w:left w:val="nil"/>
              <w:bottom w:val="single" w:sz="4" w:space="0" w:color="auto"/>
              <w:right w:val="single" w:sz="4" w:space="0" w:color="auto"/>
            </w:tcBorders>
            <w:shd w:val="clear" w:color="auto" w:fill="auto"/>
            <w:noWrap/>
            <w:vAlign w:val="center"/>
            <w:hideMark/>
          </w:tcPr>
          <w:p w14:paraId="70F016D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45A9903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6EEFBDF8"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6ECCC09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T-023</w:t>
            </w:r>
          </w:p>
        </w:tc>
        <w:tc>
          <w:tcPr>
            <w:tcW w:w="1557" w:type="pct"/>
            <w:tcBorders>
              <w:top w:val="nil"/>
              <w:left w:val="nil"/>
              <w:bottom w:val="single" w:sz="4" w:space="0" w:color="auto"/>
              <w:right w:val="single" w:sz="4" w:space="0" w:color="auto"/>
            </w:tcBorders>
            <w:shd w:val="clear" w:color="000000" w:fill="FFFFFF"/>
            <w:noWrap/>
            <w:vAlign w:val="center"/>
            <w:hideMark/>
          </w:tcPr>
          <w:p w14:paraId="4004605B"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3MBAA6DN5EM047793</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02F14945"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22-AZA-80</w:t>
            </w:r>
          </w:p>
        </w:tc>
        <w:tc>
          <w:tcPr>
            <w:tcW w:w="1116" w:type="pct"/>
            <w:tcBorders>
              <w:top w:val="nil"/>
              <w:left w:val="nil"/>
              <w:bottom w:val="single" w:sz="4" w:space="0" w:color="auto"/>
              <w:right w:val="single" w:sz="4" w:space="0" w:color="auto"/>
            </w:tcBorders>
            <w:shd w:val="clear" w:color="auto" w:fill="auto"/>
            <w:noWrap/>
            <w:vAlign w:val="center"/>
            <w:hideMark/>
          </w:tcPr>
          <w:p w14:paraId="7D94971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4875EC1C"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37BEBC1F"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7E57BE1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T-025</w:t>
            </w:r>
          </w:p>
        </w:tc>
        <w:tc>
          <w:tcPr>
            <w:tcW w:w="1557" w:type="pct"/>
            <w:tcBorders>
              <w:top w:val="nil"/>
              <w:left w:val="nil"/>
              <w:bottom w:val="single" w:sz="4" w:space="0" w:color="auto"/>
              <w:right w:val="single" w:sz="4" w:space="0" w:color="auto"/>
            </w:tcBorders>
            <w:shd w:val="clear" w:color="000000" w:fill="FFFFFF"/>
            <w:noWrap/>
            <w:vAlign w:val="center"/>
            <w:hideMark/>
          </w:tcPr>
          <w:p w14:paraId="072460E2"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3MBAA6DN4EM047803</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19A58091"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23-AZA-31</w:t>
            </w:r>
          </w:p>
        </w:tc>
        <w:tc>
          <w:tcPr>
            <w:tcW w:w="1116" w:type="pct"/>
            <w:tcBorders>
              <w:top w:val="nil"/>
              <w:left w:val="nil"/>
              <w:bottom w:val="single" w:sz="4" w:space="0" w:color="auto"/>
              <w:right w:val="single" w:sz="4" w:space="0" w:color="auto"/>
            </w:tcBorders>
            <w:shd w:val="clear" w:color="auto" w:fill="auto"/>
            <w:noWrap/>
            <w:vAlign w:val="center"/>
            <w:hideMark/>
          </w:tcPr>
          <w:p w14:paraId="7D41F29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6603B83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727F292D"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2B43B63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T-031</w:t>
            </w:r>
          </w:p>
        </w:tc>
        <w:tc>
          <w:tcPr>
            <w:tcW w:w="1557" w:type="pct"/>
            <w:tcBorders>
              <w:top w:val="nil"/>
              <w:left w:val="nil"/>
              <w:bottom w:val="single" w:sz="4" w:space="0" w:color="auto"/>
              <w:right w:val="single" w:sz="4" w:space="0" w:color="auto"/>
            </w:tcBorders>
            <w:shd w:val="clear" w:color="000000" w:fill="FFFFFF"/>
            <w:noWrap/>
            <w:vAlign w:val="center"/>
            <w:hideMark/>
          </w:tcPr>
          <w:p w14:paraId="5FB17A33"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3MBAA6DN6EM047785</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36A9CECB"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22-AZA-81</w:t>
            </w:r>
          </w:p>
        </w:tc>
        <w:tc>
          <w:tcPr>
            <w:tcW w:w="1116" w:type="pct"/>
            <w:tcBorders>
              <w:top w:val="nil"/>
              <w:left w:val="nil"/>
              <w:bottom w:val="single" w:sz="4" w:space="0" w:color="auto"/>
              <w:right w:val="single" w:sz="4" w:space="0" w:color="auto"/>
            </w:tcBorders>
            <w:shd w:val="clear" w:color="auto" w:fill="auto"/>
            <w:noWrap/>
            <w:vAlign w:val="center"/>
            <w:hideMark/>
          </w:tcPr>
          <w:p w14:paraId="2B6F1A8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000000" w:fill="FFFFFF"/>
            <w:noWrap/>
            <w:vAlign w:val="center"/>
            <w:hideMark/>
          </w:tcPr>
          <w:p w14:paraId="6059DCF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7784CB53"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135B92B2"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T-039</w:t>
            </w:r>
          </w:p>
        </w:tc>
        <w:tc>
          <w:tcPr>
            <w:tcW w:w="1557" w:type="pct"/>
            <w:tcBorders>
              <w:top w:val="nil"/>
              <w:left w:val="nil"/>
              <w:bottom w:val="single" w:sz="4" w:space="0" w:color="auto"/>
              <w:right w:val="single" w:sz="4" w:space="0" w:color="auto"/>
            </w:tcBorders>
            <w:shd w:val="clear" w:color="000000" w:fill="FFFFFF"/>
            <w:noWrap/>
            <w:vAlign w:val="center"/>
            <w:hideMark/>
          </w:tcPr>
          <w:p w14:paraId="3B176725"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proofErr w:type="spellStart"/>
            <w:r w:rsidRPr="00227C19">
              <w:rPr>
                <w:rFonts w:ascii="Calibri" w:eastAsia="Times New Roman" w:hAnsi="Calibri" w:cs="Calibri"/>
                <w:b/>
                <w:bCs/>
                <w:i/>
                <w:iCs/>
                <w:sz w:val="16"/>
                <w:szCs w:val="16"/>
                <w:lang w:eastAsia="es-MX"/>
              </w:rPr>
              <w:t>3MBAA6DNXEM047787</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0BDCBDED"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24-AZA-79</w:t>
            </w:r>
          </w:p>
        </w:tc>
        <w:tc>
          <w:tcPr>
            <w:tcW w:w="1116" w:type="pct"/>
            <w:tcBorders>
              <w:top w:val="nil"/>
              <w:left w:val="nil"/>
              <w:bottom w:val="single" w:sz="4" w:space="0" w:color="auto"/>
              <w:right w:val="single" w:sz="4" w:space="0" w:color="auto"/>
            </w:tcBorders>
            <w:shd w:val="clear" w:color="auto" w:fill="auto"/>
            <w:noWrap/>
            <w:vAlign w:val="center"/>
            <w:hideMark/>
          </w:tcPr>
          <w:p w14:paraId="2E6EEB8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704DE63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43621181"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3C79342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T-041</w:t>
            </w:r>
          </w:p>
        </w:tc>
        <w:tc>
          <w:tcPr>
            <w:tcW w:w="1557" w:type="pct"/>
            <w:tcBorders>
              <w:top w:val="nil"/>
              <w:left w:val="nil"/>
              <w:bottom w:val="single" w:sz="4" w:space="0" w:color="auto"/>
              <w:right w:val="single" w:sz="4" w:space="0" w:color="auto"/>
            </w:tcBorders>
            <w:shd w:val="clear" w:color="000000" w:fill="FFFFFF"/>
            <w:noWrap/>
            <w:vAlign w:val="center"/>
            <w:hideMark/>
          </w:tcPr>
          <w:p w14:paraId="10D27F88"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3MBAA6DN7EM047763</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76734331"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15-AZA-92</w:t>
            </w:r>
          </w:p>
        </w:tc>
        <w:tc>
          <w:tcPr>
            <w:tcW w:w="1116" w:type="pct"/>
            <w:tcBorders>
              <w:top w:val="nil"/>
              <w:left w:val="nil"/>
              <w:bottom w:val="single" w:sz="4" w:space="0" w:color="auto"/>
              <w:right w:val="single" w:sz="4" w:space="0" w:color="auto"/>
            </w:tcBorders>
            <w:shd w:val="clear" w:color="auto" w:fill="auto"/>
            <w:noWrap/>
            <w:vAlign w:val="center"/>
            <w:hideMark/>
          </w:tcPr>
          <w:p w14:paraId="3EE5B73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0DB3BCE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017A16BE"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24464ED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-02</w:t>
            </w:r>
          </w:p>
        </w:tc>
        <w:tc>
          <w:tcPr>
            <w:tcW w:w="1557" w:type="pct"/>
            <w:tcBorders>
              <w:top w:val="nil"/>
              <w:left w:val="nil"/>
              <w:bottom w:val="single" w:sz="4" w:space="0" w:color="auto"/>
              <w:right w:val="single" w:sz="4" w:space="0" w:color="auto"/>
            </w:tcBorders>
            <w:shd w:val="clear" w:color="auto" w:fill="auto"/>
            <w:vAlign w:val="center"/>
            <w:hideMark/>
          </w:tcPr>
          <w:p w14:paraId="384A704F"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LA83D1LK1KA381288</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1AC34C0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A-74528-B </w:t>
            </w:r>
          </w:p>
        </w:tc>
        <w:tc>
          <w:tcPr>
            <w:tcW w:w="1116" w:type="pct"/>
            <w:tcBorders>
              <w:top w:val="nil"/>
              <w:left w:val="nil"/>
              <w:bottom w:val="single" w:sz="4" w:space="0" w:color="auto"/>
              <w:right w:val="single" w:sz="4" w:space="0" w:color="auto"/>
            </w:tcBorders>
            <w:shd w:val="clear" w:color="auto" w:fill="auto"/>
            <w:noWrap/>
            <w:vAlign w:val="bottom"/>
            <w:hideMark/>
          </w:tcPr>
          <w:p w14:paraId="5147C33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4919E52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012AB5" w:rsidRPr="00227C19" w14:paraId="1FA25CB1"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43C7224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-04</w:t>
            </w:r>
          </w:p>
        </w:tc>
        <w:tc>
          <w:tcPr>
            <w:tcW w:w="1557" w:type="pct"/>
            <w:tcBorders>
              <w:top w:val="nil"/>
              <w:left w:val="nil"/>
              <w:bottom w:val="single" w:sz="4" w:space="0" w:color="auto"/>
              <w:right w:val="single" w:sz="4" w:space="0" w:color="auto"/>
            </w:tcBorders>
            <w:shd w:val="clear" w:color="auto" w:fill="auto"/>
            <w:vAlign w:val="center"/>
            <w:hideMark/>
          </w:tcPr>
          <w:p w14:paraId="497A1066"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LA83D1LK5KA381293</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6AD3F6D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A-74530-B </w:t>
            </w:r>
          </w:p>
        </w:tc>
        <w:tc>
          <w:tcPr>
            <w:tcW w:w="1116" w:type="pct"/>
            <w:tcBorders>
              <w:top w:val="nil"/>
              <w:left w:val="nil"/>
              <w:bottom w:val="single" w:sz="4" w:space="0" w:color="auto"/>
              <w:right w:val="single" w:sz="4" w:space="0" w:color="auto"/>
            </w:tcBorders>
            <w:shd w:val="clear" w:color="auto" w:fill="auto"/>
            <w:noWrap/>
            <w:vAlign w:val="bottom"/>
            <w:hideMark/>
          </w:tcPr>
          <w:p w14:paraId="60B2660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37003FF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012AB5" w:rsidRPr="00227C19" w14:paraId="0001A86F"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32CABF1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-06</w:t>
            </w:r>
          </w:p>
        </w:tc>
        <w:tc>
          <w:tcPr>
            <w:tcW w:w="1557" w:type="pct"/>
            <w:tcBorders>
              <w:top w:val="nil"/>
              <w:left w:val="nil"/>
              <w:bottom w:val="single" w:sz="4" w:space="0" w:color="auto"/>
              <w:right w:val="single" w:sz="4" w:space="0" w:color="auto"/>
            </w:tcBorders>
            <w:shd w:val="clear" w:color="auto" w:fill="auto"/>
            <w:vAlign w:val="center"/>
            <w:hideMark/>
          </w:tcPr>
          <w:p w14:paraId="27122941"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LA83D1LK8KA381286</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7EC57029"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 xml:space="preserve">A-74977-B </w:t>
            </w:r>
          </w:p>
        </w:tc>
        <w:tc>
          <w:tcPr>
            <w:tcW w:w="1116" w:type="pct"/>
            <w:tcBorders>
              <w:top w:val="nil"/>
              <w:left w:val="nil"/>
              <w:bottom w:val="single" w:sz="4" w:space="0" w:color="auto"/>
              <w:right w:val="single" w:sz="4" w:space="0" w:color="auto"/>
            </w:tcBorders>
            <w:shd w:val="clear" w:color="auto" w:fill="auto"/>
            <w:noWrap/>
            <w:vAlign w:val="bottom"/>
            <w:hideMark/>
          </w:tcPr>
          <w:p w14:paraId="776CD50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2535120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012AB5" w:rsidRPr="00227C19" w14:paraId="54F80ADD"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5AA7508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-08</w:t>
            </w:r>
          </w:p>
        </w:tc>
        <w:tc>
          <w:tcPr>
            <w:tcW w:w="1557" w:type="pct"/>
            <w:tcBorders>
              <w:top w:val="nil"/>
              <w:left w:val="nil"/>
              <w:bottom w:val="single" w:sz="4" w:space="0" w:color="auto"/>
              <w:right w:val="single" w:sz="4" w:space="0" w:color="auto"/>
            </w:tcBorders>
            <w:shd w:val="clear" w:color="auto" w:fill="auto"/>
            <w:vAlign w:val="center"/>
            <w:hideMark/>
          </w:tcPr>
          <w:p w14:paraId="5FC98A09"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LA83D1LK1KA381291</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51C1630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A-74979-B</w:t>
            </w:r>
          </w:p>
        </w:tc>
        <w:tc>
          <w:tcPr>
            <w:tcW w:w="1116" w:type="pct"/>
            <w:tcBorders>
              <w:top w:val="nil"/>
              <w:left w:val="nil"/>
              <w:bottom w:val="single" w:sz="4" w:space="0" w:color="auto"/>
              <w:right w:val="single" w:sz="4" w:space="0" w:color="auto"/>
            </w:tcBorders>
            <w:shd w:val="clear" w:color="auto" w:fill="auto"/>
            <w:noWrap/>
            <w:vAlign w:val="bottom"/>
            <w:hideMark/>
          </w:tcPr>
          <w:p w14:paraId="03018CC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6D82FB8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012AB5" w:rsidRPr="00227C19" w14:paraId="45FC92F5"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4AC5A04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-16</w:t>
            </w:r>
          </w:p>
        </w:tc>
        <w:tc>
          <w:tcPr>
            <w:tcW w:w="1557" w:type="pct"/>
            <w:tcBorders>
              <w:top w:val="nil"/>
              <w:left w:val="nil"/>
              <w:bottom w:val="single" w:sz="4" w:space="0" w:color="auto"/>
              <w:right w:val="single" w:sz="4" w:space="0" w:color="auto"/>
            </w:tcBorders>
            <w:shd w:val="clear" w:color="auto" w:fill="auto"/>
            <w:vAlign w:val="center"/>
            <w:hideMark/>
          </w:tcPr>
          <w:p w14:paraId="1AA244B2"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LA83G1MK6LA151396</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5E321B08"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A-74537-B</w:t>
            </w:r>
          </w:p>
        </w:tc>
        <w:tc>
          <w:tcPr>
            <w:tcW w:w="1116" w:type="pct"/>
            <w:tcBorders>
              <w:top w:val="nil"/>
              <w:left w:val="nil"/>
              <w:bottom w:val="single" w:sz="4" w:space="0" w:color="auto"/>
              <w:right w:val="single" w:sz="4" w:space="0" w:color="auto"/>
            </w:tcBorders>
            <w:shd w:val="clear" w:color="auto" w:fill="auto"/>
            <w:noWrap/>
            <w:vAlign w:val="bottom"/>
            <w:hideMark/>
          </w:tcPr>
          <w:p w14:paraId="4343EED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202EFF1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481105FE"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059EA20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-18</w:t>
            </w:r>
          </w:p>
        </w:tc>
        <w:tc>
          <w:tcPr>
            <w:tcW w:w="1557" w:type="pct"/>
            <w:tcBorders>
              <w:top w:val="nil"/>
              <w:left w:val="nil"/>
              <w:bottom w:val="single" w:sz="4" w:space="0" w:color="auto"/>
              <w:right w:val="single" w:sz="4" w:space="0" w:color="auto"/>
            </w:tcBorders>
            <w:shd w:val="clear" w:color="auto" w:fill="auto"/>
            <w:vAlign w:val="center"/>
            <w:hideMark/>
          </w:tcPr>
          <w:p w14:paraId="31BB15BA"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LA83G1MK1LA151385</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713D4DF8"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A-74539-B</w:t>
            </w:r>
          </w:p>
        </w:tc>
        <w:tc>
          <w:tcPr>
            <w:tcW w:w="1116" w:type="pct"/>
            <w:tcBorders>
              <w:top w:val="nil"/>
              <w:left w:val="nil"/>
              <w:bottom w:val="single" w:sz="4" w:space="0" w:color="auto"/>
              <w:right w:val="single" w:sz="4" w:space="0" w:color="auto"/>
            </w:tcBorders>
            <w:shd w:val="clear" w:color="auto" w:fill="auto"/>
            <w:noWrap/>
            <w:vAlign w:val="bottom"/>
            <w:hideMark/>
          </w:tcPr>
          <w:p w14:paraId="57E5154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0A6E6478"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26C4A512"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501FB62B"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proofErr w:type="spellStart"/>
            <w:r w:rsidRPr="00227C19">
              <w:rPr>
                <w:rFonts w:ascii="Calibri" w:eastAsia="Times New Roman" w:hAnsi="Calibri" w:cs="Calibri"/>
                <w:b/>
                <w:bCs/>
                <w:sz w:val="16"/>
                <w:szCs w:val="16"/>
                <w:lang w:eastAsia="es-MX"/>
              </w:rPr>
              <w:t>TG</w:t>
            </w:r>
            <w:proofErr w:type="spellEnd"/>
            <w:r w:rsidRPr="00227C19">
              <w:rPr>
                <w:rFonts w:ascii="Calibri" w:eastAsia="Times New Roman" w:hAnsi="Calibri" w:cs="Calibri"/>
                <w:b/>
                <w:bCs/>
                <w:sz w:val="16"/>
                <w:szCs w:val="16"/>
                <w:lang w:eastAsia="es-MX"/>
              </w:rPr>
              <w:t>-20</w:t>
            </w:r>
          </w:p>
        </w:tc>
        <w:tc>
          <w:tcPr>
            <w:tcW w:w="1557" w:type="pct"/>
            <w:tcBorders>
              <w:top w:val="nil"/>
              <w:left w:val="nil"/>
              <w:bottom w:val="single" w:sz="4" w:space="0" w:color="auto"/>
              <w:right w:val="single" w:sz="4" w:space="0" w:color="auto"/>
            </w:tcBorders>
            <w:shd w:val="clear" w:color="auto" w:fill="auto"/>
            <w:vAlign w:val="center"/>
            <w:hideMark/>
          </w:tcPr>
          <w:p w14:paraId="6B9C61BD"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proofErr w:type="spellStart"/>
            <w:r w:rsidRPr="00227C19">
              <w:rPr>
                <w:rFonts w:ascii="Calibri" w:eastAsia="Times New Roman" w:hAnsi="Calibri" w:cs="Calibri"/>
                <w:b/>
                <w:bCs/>
                <w:i/>
                <w:iCs/>
                <w:sz w:val="16"/>
                <w:szCs w:val="16"/>
                <w:lang w:eastAsia="es-MX"/>
              </w:rPr>
              <w:t>LA83G1MK5LA151387</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695E92DB"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A-74541-B</w:t>
            </w:r>
          </w:p>
        </w:tc>
        <w:tc>
          <w:tcPr>
            <w:tcW w:w="1116" w:type="pct"/>
            <w:tcBorders>
              <w:top w:val="nil"/>
              <w:left w:val="nil"/>
              <w:bottom w:val="single" w:sz="4" w:space="0" w:color="auto"/>
              <w:right w:val="single" w:sz="4" w:space="0" w:color="auto"/>
            </w:tcBorders>
            <w:shd w:val="clear" w:color="auto" w:fill="auto"/>
            <w:noWrap/>
            <w:vAlign w:val="bottom"/>
            <w:hideMark/>
          </w:tcPr>
          <w:p w14:paraId="6C34DDDB"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proofErr w:type="spellStart"/>
            <w:r w:rsidRPr="00227C19">
              <w:rPr>
                <w:rFonts w:ascii="Calibri" w:eastAsia="Times New Roman" w:hAnsi="Calibri" w:cs="Calibri"/>
                <w:b/>
                <w:bCs/>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433015E4"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2020</w:t>
            </w:r>
          </w:p>
        </w:tc>
      </w:tr>
      <w:tr w:rsidR="00012AB5" w:rsidRPr="00227C19" w14:paraId="38D324B6"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60FD63D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-22</w:t>
            </w:r>
          </w:p>
        </w:tc>
        <w:tc>
          <w:tcPr>
            <w:tcW w:w="1557" w:type="pct"/>
            <w:tcBorders>
              <w:top w:val="nil"/>
              <w:left w:val="nil"/>
              <w:bottom w:val="single" w:sz="4" w:space="0" w:color="auto"/>
              <w:right w:val="single" w:sz="4" w:space="0" w:color="auto"/>
            </w:tcBorders>
            <w:shd w:val="clear" w:color="auto" w:fill="auto"/>
            <w:vAlign w:val="center"/>
            <w:hideMark/>
          </w:tcPr>
          <w:p w14:paraId="73EB9002"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LA83G1MK6LA151382</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2F008E5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A-74543-B</w:t>
            </w:r>
          </w:p>
        </w:tc>
        <w:tc>
          <w:tcPr>
            <w:tcW w:w="1116" w:type="pct"/>
            <w:tcBorders>
              <w:top w:val="nil"/>
              <w:left w:val="nil"/>
              <w:bottom w:val="single" w:sz="4" w:space="0" w:color="auto"/>
              <w:right w:val="single" w:sz="4" w:space="0" w:color="auto"/>
            </w:tcBorders>
            <w:shd w:val="clear" w:color="auto" w:fill="auto"/>
            <w:noWrap/>
            <w:vAlign w:val="bottom"/>
            <w:hideMark/>
          </w:tcPr>
          <w:p w14:paraId="4360A15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6D1AD10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654BC716"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1734222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-24</w:t>
            </w:r>
          </w:p>
        </w:tc>
        <w:tc>
          <w:tcPr>
            <w:tcW w:w="1557" w:type="pct"/>
            <w:tcBorders>
              <w:top w:val="nil"/>
              <w:left w:val="nil"/>
              <w:bottom w:val="single" w:sz="4" w:space="0" w:color="auto"/>
              <w:right w:val="single" w:sz="4" w:space="0" w:color="auto"/>
            </w:tcBorders>
            <w:shd w:val="clear" w:color="auto" w:fill="auto"/>
            <w:vAlign w:val="center"/>
            <w:hideMark/>
          </w:tcPr>
          <w:p w14:paraId="460DEE75"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LA83G1MK5LA151390</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1F81C74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A-74545-B</w:t>
            </w:r>
          </w:p>
        </w:tc>
        <w:tc>
          <w:tcPr>
            <w:tcW w:w="1116" w:type="pct"/>
            <w:tcBorders>
              <w:top w:val="nil"/>
              <w:left w:val="nil"/>
              <w:bottom w:val="single" w:sz="4" w:space="0" w:color="auto"/>
              <w:right w:val="single" w:sz="4" w:space="0" w:color="auto"/>
            </w:tcBorders>
            <w:shd w:val="clear" w:color="auto" w:fill="auto"/>
            <w:noWrap/>
            <w:vAlign w:val="bottom"/>
            <w:hideMark/>
          </w:tcPr>
          <w:p w14:paraId="50C6172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5A7212E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5EFF1B53"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2721866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-30</w:t>
            </w:r>
          </w:p>
        </w:tc>
        <w:tc>
          <w:tcPr>
            <w:tcW w:w="1557" w:type="pct"/>
            <w:tcBorders>
              <w:top w:val="nil"/>
              <w:left w:val="nil"/>
              <w:bottom w:val="single" w:sz="4" w:space="0" w:color="auto"/>
              <w:right w:val="single" w:sz="4" w:space="0" w:color="auto"/>
            </w:tcBorders>
            <w:shd w:val="clear" w:color="auto" w:fill="auto"/>
            <w:vAlign w:val="center"/>
            <w:hideMark/>
          </w:tcPr>
          <w:p w14:paraId="4C2E47CE"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3MBAA6DN8EM047786</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268585A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8-</w:t>
            </w:r>
            <w:proofErr w:type="spellStart"/>
            <w:r w:rsidRPr="00227C19">
              <w:rPr>
                <w:rFonts w:ascii="Calibri" w:eastAsia="Times New Roman" w:hAnsi="Calibri" w:cs="Calibri"/>
                <w:b/>
                <w:bCs/>
                <w:color w:val="000000"/>
                <w:sz w:val="16"/>
                <w:szCs w:val="16"/>
                <w:lang w:eastAsia="es-MX"/>
              </w:rPr>
              <w:t>BCR</w:t>
            </w:r>
            <w:proofErr w:type="spellEnd"/>
            <w:r w:rsidRPr="00227C19">
              <w:rPr>
                <w:rFonts w:ascii="Calibri" w:eastAsia="Times New Roman" w:hAnsi="Calibri" w:cs="Calibri"/>
                <w:b/>
                <w:bCs/>
                <w:color w:val="000000"/>
                <w:sz w:val="16"/>
                <w:szCs w:val="16"/>
                <w:lang w:eastAsia="es-MX"/>
              </w:rPr>
              <w:t>-59</w:t>
            </w:r>
          </w:p>
        </w:tc>
        <w:tc>
          <w:tcPr>
            <w:tcW w:w="1116" w:type="pct"/>
            <w:tcBorders>
              <w:top w:val="nil"/>
              <w:left w:val="nil"/>
              <w:bottom w:val="single" w:sz="4" w:space="0" w:color="auto"/>
              <w:right w:val="single" w:sz="4" w:space="0" w:color="auto"/>
            </w:tcBorders>
            <w:shd w:val="clear" w:color="auto" w:fill="auto"/>
            <w:noWrap/>
            <w:vAlign w:val="bottom"/>
            <w:hideMark/>
          </w:tcPr>
          <w:p w14:paraId="6B641228"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791969DC"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2113C00D"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7BC8297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T-043</w:t>
            </w:r>
          </w:p>
        </w:tc>
        <w:tc>
          <w:tcPr>
            <w:tcW w:w="1557" w:type="pct"/>
            <w:tcBorders>
              <w:top w:val="nil"/>
              <w:left w:val="nil"/>
              <w:bottom w:val="single" w:sz="4" w:space="0" w:color="auto"/>
              <w:right w:val="single" w:sz="4" w:space="0" w:color="auto"/>
            </w:tcBorders>
            <w:shd w:val="clear" w:color="000000" w:fill="FFFFFF"/>
            <w:noWrap/>
            <w:vAlign w:val="center"/>
            <w:hideMark/>
          </w:tcPr>
          <w:p w14:paraId="48EBFD7E"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3MBAA6DN9EM047778</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2068B26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22-AZA-67</w:t>
            </w:r>
          </w:p>
        </w:tc>
        <w:tc>
          <w:tcPr>
            <w:tcW w:w="1116" w:type="pct"/>
            <w:tcBorders>
              <w:top w:val="nil"/>
              <w:left w:val="nil"/>
              <w:bottom w:val="single" w:sz="4" w:space="0" w:color="auto"/>
              <w:right w:val="single" w:sz="4" w:space="0" w:color="auto"/>
            </w:tcBorders>
            <w:shd w:val="clear" w:color="auto" w:fill="auto"/>
            <w:noWrap/>
            <w:vAlign w:val="center"/>
            <w:hideMark/>
          </w:tcPr>
          <w:p w14:paraId="6B90D4E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2E44D10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3E12589E"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0DBB89A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T-044</w:t>
            </w:r>
          </w:p>
        </w:tc>
        <w:tc>
          <w:tcPr>
            <w:tcW w:w="1557" w:type="pct"/>
            <w:tcBorders>
              <w:top w:val="nil"/>
              <w:left w:val="nil"/>
              <w:bottom w:val="single" w:sz="4" w:space="0" w:color="auto"/>
              <w:right w:val="single" w:sz="4" w:space="0" w:color="auto"/>
            </w:tcBorders>
            <w:shd w:val="clear" w:color="000000" w:fill="FFFFFF"/>
            <w:noWrap/>
            <w:vAlign w:val="center"/>
            <w:hideMark/>
          </w:tcPr>
          <w:p w14:paraId="6E9C2707"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3MBAA6DN4EM047784</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7792183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23-AZA-34</w:t>
            </w:r>
          </w:p>
        </w:tc>
        <w:tc>
          <w:tcPr>
            <w:tcW w:w="1116" w:type="pct"/>
            <w:tcBorders>
              <w:top w:val="nil"/>
              <w:left w:val="nil"/>
              <w:bottom w:val="single" w:sz="4" w:space="0" w:color="auto"/>
              <w:right w:val="single" w:sz="4" w:space="0" w:color="auto"/>
            </w:tcBorders>
            <w:shd w:val="clear" w:color="auto" w:fill="auto"/>
            <w:noWrap/>
            <w:vAlign w:val="center"/>
            <w:hideMark/>
          </w:tcPr>
          <w:p w14:paraId="3AB742A8"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2384F0B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2069E90D"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60DE869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T-046</w:t>
            </w:r>
          </w:p>
        </w:tc>
        <w:tc>
          <w:tcPr>
            <w:tcW w:w="1557" w:type="pct"/>
            <w:tcBorders>
              <w:top w:val="nil"/>
              <w:left w:val="nil"/>
              <w:bottom w:val="single" w:sz="4" w:space="0" w:color="auto"/>
              <w:right w:val="single" w:sz="4" w:space="0" w:color="auto"/>
            </w:tcBorders>
            <w:shd w:val="clear" w:color="000000" w:fill="FFFFFF"/>
            <w:noWrap/>
            <w:vAlign w:val="center"/>
            <w:hideMark/>
          </w:tcPr>
          <w:p w14:paraId="53DDCC28"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3MBAA6DN7EM047780</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7EEE060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22-AZA-84</w:t>
            </w:r>
          </w:p>
        </w:tc>
        <w:tc>
          <w:tcPr>
            <w:tcW w:w="1116" w:type="pct"/>
            <w:tcBorders>
              <w:top w:val="nil"/>
              <w:left w:val="nil"/>
              <w:bottom w:val="single" w:sz="4" w:space="0" w:color="auto"/>
              <w:right w:val="single" w:sz="4" w:space="0" w:color="auto"/>
            </w:tcBorders>
            <w:shd w:val="clear" w:color="auto" w:fill="auto"/>
            <w:noWrap/>
            <w:vAlign w:val="center"/>
            <w:hideMark/>
          </w:tcPr>
          <w:p w14:paraId="0C6B13A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02DE2CD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775E2F62"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1A1E682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T-049</w:t>
            </w:r>
          </w:p>
        </w:tc>
        <w:tc>
          <w:tcPr>
            <w:tcW w:w="1557" w:type="pct"/>
            <w:tcBorders>
              <w:top w:val="nil"/>
              <w:left w:val="nil"/>
              <w:bottom w:val="single" w:sz="4" w:space="0" w:color="auto"/>
              <w:right w:val="single" w:sz="4" w:space="0" w:color="auto"/>
            </w:tcBorders>
            <w:shd w:val="clear" w:color="000000" w:fill="FFFFFF"/>
            <w:noWrap/>
            <w:vAlign w:val="center"/>
            <w:hideMark/>
          </w:tcPr>
          <w:p w14:paraId="1B8D5A49"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3MBAA6DN9EM047781</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18CD610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46-AZA-50</w:t>
            </w:r>
          </w:p>
        </w:tc>
        <w:tc>
          <w:tcPr>
            <w:tcW w:w="1116" w:type="pct"/>
            <w:tcBorders>
              <w:top w:val="nil"/>
              <w:left w:val="nil"/>
              <w:bottom w:val="single" w:sz="4" w:space="0" w:color="auto"/>
              <w:right w:val="single" w:sz="4" w:space="0" w:color="auto"/>
            </w:tcBorders>
            <w:shd w:val="clear" w:color="auto" w:fill="auto"/>
            <w:noWrap/>
            <w:vAlign w:val="center"/>
            <w:hideMark/>
          </w:tcPr>
          <w:p w14:paraId="1A0F764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5E3A230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556FE2C1"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734CC81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T-051</w:t>
            </w:r>
          </w:p>
        </w:tc>
        <w:tc>
          <w:tcPr>
            <w:tcW w:w="1557" w:type="pct"/>
            <w:tcBorders>
              <w:top w:val="nil"/>
              <w:left w:val="nil"/>
              <w:bottom w:val="single" w:sz="4" w:space="0" w:color="auto"/>
              <w:right w:val="single" w:sz="4" w:space="0" w:color="auto"/>
            </w:tcBorders>
            <w:shd w:val="clear" w:color="000000" w:fill="FFFFFF"/>
            <w:noWrap/>
            <w:vAlign w:val="center"/>
            <w:hideMark/>
          </w:tcPr>
          <w:p w14:paraId="63A64179"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3MBAA6DN0EM047815</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7C2AB4A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15-AZA-95</w:t>
            </w:r>
          </w:p>
        </w:tc>
        <w:tc>
          <w:tcPr>
            <w:tcW w:w="1116" w:type="pct"/>
            <w:tcBorders>
              <w:top w:val="nil"/>
              <w:left w:val="nil"/>
              <w:bottom w:val="single" w:sz="4" w:space="0" w:color="auto"/>
              <w:right w:val="single" w:sz="4" w:space="0" w:color="auto"/>
            </w:tcBorders>
            <w:shd w:val="clear" w:color="auto" w:fill="auto"/>
            <w:noWrap/>
            <w:vAlign w:val="center"/>
            <w:hideMark/>
          </w:tcPr>
          <w:p w14:paraId="0D61EBA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009B008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570D4270"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405AEA4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T-055</w:t>
            </w:r>
          </w:p>
        </w:tc>
        <w:tc>
          <w:tcPr>
            <w:tcW w:w="1557" w:type="pct"/>
            <w:tcBorders>
              <w:top w:val="nil"/>
              <w:left w:val="nil"/>
              <w:bottom w:val="single" w:sz="4" w:space="0" w:color="auto"/>
              <w:right w:val="single" w:sz="4" w:space="0" w:color="auto"/>
            </w:tcBorders>
            <w:shd w:val="clear" w:color="000000" w:fill="FFFFFF"/>
            <w:noWrap/>
            <w:vAlign w:val="center"/>
            <w:hideMark/>
          </w:tcPr>
          <w:p w14:paraId="7ADB1EE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3MBAA6DN2EM047816</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433E689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22-AZA-89</w:t>
            </w:r>
          </w:p>
        </w:tc>
        <w:tc>
          <w:tcPr>
            <w:tcW w:w="1116" w:type="pct"/>
            <w:tcBorders>
              <w:top w:val="nil"/>
              <w:left w:val="nil"/>
              <w:bottom w:val="single" w:sz="4" w:space="0" w:color="auto"/>
              <w:right w:val="single" w:sz="4" w:space="0" w:color="auto"/>
            </w:tcBorders>
            <w:shd w:val="clear" w:color="auto" w:fill="auto"/>
            <w:noWrap/>
            <w:vAlign w:val="center"/>
            <w:hideMark/>
          </w:tcPr>
          <w:p w14:paraId="4C3EC09E"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000000" w:fill="FFFFFF"/>
            <w:noWrap/>
            <w:vAlign w:val="center"/>
            <w:hideMark/>
          </w:tcPr>
          <w:p w14:paraId="1E7058D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4A087536"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32BAB913"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T-056</w:t>
            </w:r>
          </w:p>
        </w:tc>
        <w:tc>
          <w:tcPr>
            <w:tcW w:w="1557" w:type="pct"/>
            <w:tcBorders>
              <w:top w:val="nil"/>
              <w:left w:val="nil"/>
              <w:bottom w:val="single" w:sz="4" w:space="0" w:color="auto"/>
              <w:right w:val="single" w:sz="4" w:space="0" w:color="auto"/>
            </w:tcBorders>
            <w:shd w:val="clear" w:color="000000" w:fill="FFFFFF"/>
            <w:noWrap/>
            <w:vAlign w:val="center"/>
            <w:hideMark/>
          </w:tcPr>
          <w:p w14:paraId="405AE771"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proofErr w:type="spellStart"/>
            <w:r w:rsidRPr="00227C19">
              <w:rPr>
                <w:rFonts w:ascii="Calibri" w:eastAsia="Times New Roman" w:hAnsi="Calibri" w:cs="Calibri"/>
                <w:b/>
                <w:bCs/>
                <w:i/>
                <w:iCs/>
                <w:sz w:val="16"/>
                <w:szCs w:val="16"/>
                <w:lang w:eastAsia="es-MX"/>
              </w:rPr>
              <w:t>3MBAA6DN4EM047817</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7A6DB636"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22-AZA-93</w:t>
            </w:r>
          </w:p>
        </w:tc>
        <w:tc>
          <w:tcPr>
            <w:tcW w:w="1116" w:type="pct"/>
            <w:tcBorders>
              <w:top w:val="nil"/>
              <w:left w:val="nil"/>
              <w:bottom w:val="single" w:sz="4" w:space="0" w:color="auto"/>
              <w:right w:val="single" w:sz="4" w:space="0" w:color="auto"/>
            </w:tcBorders>
            <w:shd w:val="clear" w:color="auto" w:fill="auto"/>
            <w:noWrap/>
            <w:vAlign w:val="center"/>
            <w:hideMark/>
          </w:tcPr>
          <w:p w14:paraId="5DF41F7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7968F19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24F7FAAB"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4185662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T-057</w:t>
            </w:r>
          </w:p>
        </w:tc>
        <w:tc>
          <w:tcPr>
            <w:tcW w:w="1557" w:type="pct"/>
            <w:tcBorders>
              <w:top w:val="nil"/>
              <w:left w:val="nil"/>
              <w:bottom w:val="single" w:sz="4" w:space="0" w:color="auto"/>
              <w:right w:val="single" w:sz="4" w:space="0" w:color="auto"/>
            </w:tcBorders>
            <w:shd w:val="clear" w:color="000000" w:fill="FFFFFF"/>
            <w:noWrap/>
            <w:vAlign w:val="center"/>
            <w:hideMark/>
          </w:tcPr>
          <w:p w14:paraId="35AD5963"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3MBAA6DN2EM047783</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564AF5A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23-AZA-35</w:t>
            </w:r>
          </w:p>
        </w:tc>
        <w:tc>
          <w:tcPr>
            <w:tcW w:w="1116" w:type="pct"/>
            <w:tcBorders>
              <w:top w:val="nil"/>
              <w:left w:val="nil"/>
              <w:bottom w:val="single" w:sz="4" w:space="0" w:color="auto"/>
              <w:right w:val="single" w:sz="4" w:space="0" w:color="auto"/>
            </w:tcBorders>
            <w:shd w:val="clear" w:color="auto" w:fill="auto"/>
            <w:noWrap/>
            <w:vAlign w:val="center"/>
            <w:hideMark/>
          </w:tcPr>
          <w:p w14:paraId="14BF7EA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1169DAB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3D84A53B"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8582C5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T-058</w:t>
            </w:r>
          </w:p>
        </w:tc>
        <w:tc>
          <w:tcPr>
            <w:tcW w:w="1557" w:type="pct"/>
            <w:tcBorders>
              <w:top w:val="nil"/>
              <w:left w:val="nil"/>
              <w:bottom w:val="single" w:sz="4" w:space="0" w:color="auto"/>
              <w:right w:val="single" w:sz="4" w:space="0" w:color="auto"/>
            </w:tcBorders>
            <w:shd w:val="clear" w:color="000000" w:fill="FFFFFF"/>
            <w:noWrap/>
            <w:vAlign w:val="center"/>
            <w:hideMark/>
          </w:tcPr>
          <w:p w14:paraId="49A9E49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3MBAA6DN2EM047766</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15B4412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34-AZA-85</w:t>
            </w:r>
          </w:p>
        </w:tc>
        <w:tc>
          <w:tcPr>
            <w:tcW w:w="1116" w:type="pct"/>
            <w:tcBorders>
              <w:top w:val="nil"/>
              <w:left w:val="nil"/>
              <w:bottom w:val="single" w:sz="4" w:space="0" w:color="auto"/>
              <w:right w:val="single" w:sz="4" w:space="0" w:color="auto"/>
            </w:tcBorders>
            <w:shd w:val="clear" w:color="auto" w:fill="auto"/>
            <w:noWrap/>
            <w:vAlign w:val="center"/>
            <w:hideMark/>
          </w:tcPr>
          <w:p w14:paraId="3F34B1D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639746D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7B368DE8"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24C3921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lastRenderedPageBreak/>
              <w:t>T-059</w:t>
            </w:r>
          </w:p>
        </w:tc>
        <w:tc>
          <w:tcPr>
            <w:tcW w:w="1557" w:type="pct"/>
            <w:tcBorders>
              <w:top w:val="nil"/>
              <w:left w:val="nil"/>
              <w:bottom w:val="single" w:sz="4" w:space="0" w:color="auto"/>
              <w:right w:val="single" w:sz="4" w:space="0" w:color="auto"/>
            </w:tcBorders>
            <w:shd w:val="clear" w:color="000000" w:fill="FFFFFF"/>
            <w:noWrap/>
            <w:vAlign w:val="center"/>
            <w:hideMark/>
          </w:tcPr>
          <w:p w14:paraId="7DC84508"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3MBAA6DN0EM047796</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070D4B7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23-AZA-20</w:t>
            </w:r>
          </w:p>
        </w:tc>
        <w:tc>
          <w:tcPr>
            <w:tcW w:w="1116" w:type="pct"/>
            <w:tcBorders>
              <w:top w:val="nil"/>
              <w:left w:val="nil"/>
              <w:bottom w:val="single" w:sz="4" w:space="0" w:color="auto"/>
              <w:right w:val="single" w:sz="4" w:space="0" w:color="auto"/>
            </w:tcBorders>
            <w:shd w:val="clear" w:color="auto" w:fill="auto"/>
            <w:noWrap/>
            <w:vAlign w:val="center"/>
            <w:hideMark/>
          </w:tcPr>
          <w:p w14:paraId="24146B3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3E631C0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214C61AE"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76EEEFE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T-064</w:t>
            </w:r>
          </w:p>
        </w:tc>
        <w:tc>
          <w:tcPr>
            <w:tcW w:w="1557" w:type="pct"/>
            <w:tcBorders>
              <w:top w:val="nil"/>
              <w:left w:val="nil"/>
              <w:bottom w:val="single" w:sz="4" w:space="0" w:color="auto"/>
              <w:right w:val="single" w:sz="4" w:space="0" w:color="auto"/>
            </w:tcBorders>
            <w:shd w:val="clear" w:color="000000" w:fill="FFFFFF"/>
            <w:noWrap/>
            <w:vAlign w:val="center"/>
            <w:hideMark/>
          </w:tcPr>
          <w:p w14:paraId="47770747"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3MBAA6DN2EM047797</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3C5F00D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15-AZA-96</w:t>
            </w:r>
          </w:p>
        </w:tc>
        <w:tc>
          <w:tcPr>
            <w:tcW w:w="1116" w:type="pct"/>
            <w:tcBorders>
              <w:top w:val="nil"/>
              <w:left w:val="nil"/>
              <w:bottom w:val="single" w:sz="4" w:space="0" w:color="auto"/>
              <w:right w:val="single" w:sz="4" w:space="0" w:color="auto"/>
            </w:tcBorders>
            <w:shd w:val="clear" w:color="auto" w:fill="auto"/>
            <w:noWrap/>
            <w:vAlign w:val="center"/>
            <w:hideMark/>
          </w:tcPr>
          <w:p w14:paraId="23B00DF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3414E97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6ED0AA55" w14:textId="77777777" w:rsidTr="00D55B1A">
        <w:trPr>
          <w:trHeight w:val="300"/>
        </w:trPr>
        <w:tc>
          <w:tcPr>
            <w:tcW w:w="708" w:type="pct"/>
            <w:tcBorders>
              <w:top w:val="nil"/>
              <w:left w:val="single" w:sz="4" w:space="0" w:color="auto"/>
              <w:bottom w:val="single" w:sz="4" w:space="0" w:color="auto"/>
              <w:right w:val="single" w:sz="4" w:space="0" w:color="auto"/>
            </w:tcBorders>
            <w:shd w:val="clear" w:color="auto" w:fill="auto"/>
            <w:noWrap/>
            <w:vAlign w:val="center"/>
            <w:hideMark/>
          </w:tcPr>
          <w:p w14:paraId="0A4C0A95"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T-070</w:t>
            </w:r>
          </w:p>
        </w:tc>
        <w:tc>
          <w:tcPr>
            <w:tcW w:w="1557" w:type="pct"/>
            <w:tcBorders>
              <w:top w:val="nil"/>
              <w:left w:val="nil"/>
              <w:bottom w:val="single" w:sz="4" w:space="0" w:color="auto"/>
              <w:right w:val="single" w:sz="4" w:space="0" w:color="auto"/>
            </w:tcBorders>
            <w:shd w:val="clear" w:color="auto" w:fill="auto"/>
            <w:noWrap/>
            <w:vAlign w:val="center"/>
            <w:hideMark/>
          </w:tcPr>
          <w:p w14:paraId="223EBCB7"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proofErr w:type="spellStart"/>
            <w:r w:rsidRPr="00227C19">
              <w:rPr>
                <w:rFonts w:ascii="Calibri" w:eastAsia="Times New Roman" w:hAnsi="Calibri" w:cs="Calibri"/>
                <w:b/>
                <w:bCs/>
                <w:i/>
                <w:iCs/>
                <w:sz w:val="16"/>
                <w:szCs w:val="16"/>
                <w:lang w:eastAsia="es-MX"/>
              </w:rPr>
              <w:t>3MBAA6DN3EM047744</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5BDA7000"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46-</w:t>
            </w:r>
            <w:proofErr w:type="spellStart"/>
            <w:r w:rsidRPr="00227C19">
              <w:rPr>
                <w:rFonts w:ascii="Calibri" w:eastAsia="Times New Roman" w:hAnsi="Calibri" w:cs="Calibri"/>
                <w:b/>
                <w:bCs/>
                <w:sz w:val="16"/>
                <w:szCs w:val="16"/>
                <w:lang w:eastAsia="es-MX"/>
              </w:rPr>
              <w:t>AZA51</w:t>
            </w:r>
            <w:proofErr w:type="spellEnd"/>
          </w:p>
        </w:tc>
        <w:tc>
          <w:tcPr>
            <w:tcW w:w="1116" w:type="pct"/>
            <w:tcBorders>
              <w:top w:val="nil"/>
              <w:left w:val="nil"/>
              <w:bottom w:val="single" w:sz="4" w:space="0" w:color="auto"/>
              <w:right w:val="single" w:sz="4" w:space="0" w:color="auto"/>
            </w:tcBorders>
            <w:shd w:val="clear" w:color="auto" w:fill="auto"/>
            <w:noWrap/>
            <w:vAlign w:val="center"/>
            <w:hideMark/>
          </w:tcPr>
          <w:p w14:paraId="6607A0B1"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proofErr w:type="spellStart"/>
            <w:r w:rsidRPr="00227C19">
              <w:rPr>
                <w:rFonts w:ascii="Calibri" w:eastAsia="Times New Roman" w:hAnsi="Calibri" w:cs="Calibri"/>
                <w:b/>
                <w:bCs/>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4DAC8755"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2014</w:t>
            </w:r>
          </w:p>
        </w:tc>
      </w:tr>
      <w:tr w:rsidR="00012AB5" w:rsidRPr="00227C19" w14:paraId="77237C58"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62372A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T-071</w:t>
            </w:r>
          </w:p>
        </w:tc>
        <w:tc>
          <w:tcPr>
            <w:tcW w:w="1557" w:type="pct"/>
            <w:tcBorders>
              <w:top w:val="nil"/>
              <w:left w:val="nil"/>
              <w:bottom w:val="single" w:sz="4" w:space="0" w:color="auto"/>
              <w:right w:val="single" w:sz="4" w:space="0" w:color="auto"/>
            </w:tcBorders>
            <w:shd w:val="clear" w:color="000000" w:fill="FFFFFF"/>
            <w:noWrap/>
            <w:vAlign w:val="center"/>
            <w:hideMark/>
          </w:tcPr>
          <w:p w14:paraId="28F1EFD8"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3MBAA6DN1EM047810</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648B0B6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22-AZA-90</w:t>
            </w:r>
          </w:p>
        </w:tc>
        <w:tc>
          <w:tcPr>
            <w:tcW w:w="1116" w:type="pct"/>
            <w:tcBorders>
              <w:top w:val="nil"/>
              <w:left w:val="nil"/>
              <w:bottom w:val="single" w:sz="4" w:space="0" w:color="auto"/>
              <w:right w:val="single" w:sz="4" w:space="0" w:color="auto"/>
            </w:tcBorders>
            <w:shd w:val="clear" w:color="auto" w:fill="auto"/>
            <w:noWrap/>
            <w:vAlign w:val="center"/>
            <w:hideMark/>
          </w:tcPr>
          <w:p w14:paraId="4540873E"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57912AC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073A8EBB"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27662A9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T-074</w:t>
            </w:r>
          </w:p>
        </w:tc>
        <w:tc>
          <w:tcPr>
            <w:tcW w:w="1557" w:type="pct"/>
            <w:tcBorders>
              <w:top w:val="nil"/>
              <w:left w:val="nil"/>
              <w:bottom w:val="single" w:sz="4" w:space="0" w:color="auto"/>
              <w:right w:val="single" w:sz="4" w:space="0" w:color="auto"/>
            </w:tcBorders>
            <w:shd w:val="clear" w:color="000000" w:fill="FFFFFF"/>
            <w:noWrap/>
            <w:vAlign w:val="center"/>
            <w:hideMark/>
          </w:tcPr>
          <w:p w14:paraId="157BB40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3MBAA6DN6EM047818</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45B7131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34-AZA-82</w:t>
            </w:r>
          </w:p>
        </w:tc>
        <w:tc>
          <w:tcPr>
            <w:tcW w:w="1116" w:type="pct"/>
            <w:tcBorders>
              <w:top w:val="nil"/>
              <w:left w:val="nil"/>
              <w:bottom w:val="single" w:sz="4" w:space="0" w:color="auto"/>
              <w:right w:val="single" w:sz="4" w:space="0" w:color="auto"/>
            </w:tcBorders>
            <w:shd w:val="clear" w:color="auto" w:fill="auto"/>
            <w:noWrap/>
            <w:vAlign w:val="center"/>
            <w:hideMark/>
          </w:tcPr>
          <w:p w14:paraId="1B6528D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12DB6EE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0675F45C"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6C82443E"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T-079</w:t>
            </w:r>
          </w:p>
        </w:tc>
        <w:tc>
          <w:tcPr>
            <w:tcW w:w="1557" w:type="pct"/>
            <w:tcBorders>
              <w:top w:val="nil"/>
              <w:left w:val="nil"/>
              <w:bottom w:val="single" w:sz="4" w:space="0" w:color="auto"/>
              <w:right w:val="single" w:sz="4" w:space="0" w:color="auto"/>
            </w:tcBorders>
            <w:shd w:val="clear" w:color="000000" w:fill="FFFFFF"/>
            <w:noWrap/>
            <w:vAlign w:val="center"/>
            <w:hideMark/>
          </w:tcPr>
          <w:p w14:paraId="5C80F416"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proofErr w:type="spellStart"/>
            <w:r w:rsidRPr="00227C19">
              <w:rPr>
                <w:rFonts w:ascii="Calibri" w:eastAsia="Times New Roman" w:hAnsi="Calibri" w:cs="Calibri"/>
                <w:b/>
                <w:bCs/>
                <w:i/>
                <w:iCs/>
                <w:sz w:val="16"/>
                <w:szCs w:val="16"/>
                <w:lang w:eastAsia="es-MX"/>
              </w:rPr>
              <w:t>3MBAA6DN3EM047811</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5A20C9AE"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22-AZA-94</w:t>
            </w:r>
          </w:p>
        </w:tc>
        <w:tc>
          <w:tcPr>
            <w:tcW w:w="1116" w:type="pct"/>
            <w:tcBorders>
              <w:top w:val="nil"/>
              <w:left w:val="nil"/>
              <w:bottom w:val="single" w:sz="4" w:space="0" w:color="auto"/>
              <w:right w:val="single" w:sz="4" w:space="0" w:color="auto"/>
            </w:tcBorders>
            <w:shd w:val="clear" w:color="auto" w:fill="auto"/>
            <w:noWrap/>
            <w:vAlign w:val="center"/>
            <w:hideMark/>
          </w:tcPr>
          <w:p w14:paraId="36E6024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30F3725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5926C0BA"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762C19D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T-080</w:t>
            </w:r>
          </w:p>
        </w:tc>
        <w:tc>
          <w:tcPr>
            <w:tcW w:w="1557" w:type="pct"/>
            <w:tcBorders>
              <w:top w:val="nil"/>
              <w:left w:val="nil"/>
              <w:bottom w:val="single" w:sz="4" w:space="0" w:color="auto"/>
              <w:right w:val="single" w:sz="4" w:space="0" w:color="auto"/>
            </w:tcBorders>
            <w:shd w:val="clear" w:color="000000" w:fill="FFFFFF"/>
            <w:noWrap/>
            <w:vAlign w:val="center"/>
            <w:hideMark/>
          </w:tcPr>
          <w:p w14:paraId="14E8B563"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3MBAA6DN8EM047822</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3E834DB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22-AZA-69</w:t>
            </w:r>
          </w:p>
        </w:tc>
        <w:tc>
          <w:tcPr>
            <w:tcW w:w="1116" w:type="pct"/>
            <w:tcBorders>
              <w:top w:val="nil"/>
              <w:left w:val="nil"/>
              <w:bottom w:val="single" w:sz="4" w:space="0" w:color="auto"/>
              <w:right w:val="single" w:sz="4" w:space="0" w:color="auto"/>
            </w:tcBorders>
            <w:shd w:val="clear" w:color="auto" w:fill="auto"/>
            <w:noWrap/>
            <w:vAlign w:val="center"/>
            <w:hideMark/>
          </w:tcPr>
          <w:p w14:paraId="4E4A1D08"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0C489FC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02CEEAC6"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3EBC903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T-083</w:t>
            </w:r>
          </w:p>
        </w:tc>
        <w:tc>
          <w:tcPr>
            <w:tcW w:w="1557" w:type="pct"/>
            <w:tcBorders>
              <w:top w:val="nil"/>
              <w:left w:val="nil"/>
              <w:bottom w:val="single" w:sz="4" w:space="0" w:color="auto"/>
              <w:right w:val="single" w:sz="4" w:space="0" w:color="auto"/>
            </w:tcBorders>
            <w:shd w:val="clear" w:color="000000" w:fill="FFFFFF"/>
            <w:noWrap/>
            <w:vAlign w:val="center"/>
            <w:hideMark/>
          </w:tcPr>
          <w:p w14:paraId="62F45B80"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3MBAA6DN0EM047751</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5367241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34-AZA-77</w:t>
            </w:r>
          </w:p>
        </w:tc>
        <w:tc>
          <w:tcPr>
            <w:tcW w:w="1116" w:type="pct"/>
            <w:tcBorders>
              <w:top w:val="nil"/>
              <w:left w:val="nil"/>
              <w:bottom w:val="single" w:sz="4" w:space="0" w:color="auto"/>
              <w:right w:val="single" w:sz="4" w:space="0" w:color="auto"/>
            </w:tcBorders>
            <w:shd w:val="clear" w:color="auto" w:fill="auto"/>
            <w:noWrap/>
            <w:vAlign w:val="center"/>
            <w:hideMark/>
          </w:tcPr>
          <w:p w14:paraId="36DFE04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45AC6C98"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42C7593A"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711627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T-082</w:t>
            </w:r>
          </w:p>
        </w:tc>
        <w:tc>
          <w:tcPr>
            <w:tcW w:w="1557" w:type="pct"/>
            <w:tcBorders>
              <w:top w:val="nil"/>
              <w:left w:val="nil"/>
              <w:bottom w:val="single" w:sz="4" w:space="0" w:color="auto"/>
              <w:right w:val="single" w:sz="4" w:space="0" w:color="auto"/>
            </w:tcBorders>
            <w:shd w:val="clear" w:color="000000" w:fill="FFFFFF"/>
            <w:noWrap/>
            <w:vAlign w:val="center"/>
            <w:hideMark/>
          </w:tcPr>
          <w:p w14:paraId="50FAE2A5"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3MBAA6DN4EM047798</w:t>
            </w:r>
            <w:proofErr w:type="spellEnd"/>
          </w:p>
        </w:tc>
        <w:tc>
          <w:tcPr>
            <w:tcW w:w="959" w:type="pct"/>
            <w:tcBorders>
              <w:top w:val="nil"/>
              <w:left w:val="nil"/>
              <w:bottom w:val="single" w:sz="4" w:space="0" w:color="auto"/>
              <w:right w:val="single" w:sz="4" w:space="0" w:color="auto"/>
            </w:tcBorders>
            <w:shd w:val="clear" w:color="000000" w:fill="FFFFFF"/>
            <w:noWrap/>
            <w:vAlign w:val="center"/>
            <w:hideMark/>
          </w:tcPr>
          <w:p w14:paraId="43D5B10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22-AZA-68</w:t>
            </w:r>
          </w:p>
        </w:tc>
        <w:tc>
          <w:tcPr>
            <w:tcW w:w="1116" w:type="pct"/>
            <w:tcBorders>
              <w:top w:val="nil"/>
              <w:left w:val="nil"/>
              <w:bottom w:val="single" w:sz="4" w:space="0" w:color="auto"/>
              <w:right w:val="single" w:sz="4" w:space="0" w:color="auto"/>
            </w:tcBorders>
            <w:shd w:val="clear" w:color="auto" w:fill="auto"/>
            <w:noWrap/>
            <w:vAlign w:val="center"/>
            <w:hideMark/>
          </w:tcPr>
          <w:p w14:paraId="77F43DC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6FF2703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012AB5" w:rsidRPr="00227C19" w14:paraId="57252B16" w14:textId="77777777" w:rsidTr="00D55B1A">
        <w:trPr>
          <w:trHeight w:val="300"/>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74B6D3EB"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-01</w:t>
            </w:r>
          </w:p>
        </w:tc>
        <w:tc>
          <w:tcPr>
            <w:tcW w:w="1557" w:type="pct"/>
            <w:tcBorders>
              <w:top w:val="nil"/>
              <w:left w:val="nil"/>
              <w:bottom w:val="single" w:sz="4" w:space="0" w:color="auto"/>
              <w:right w:val="single" w:sz="4" w:space="0" w:color="auto"/>
            </w:tcBorders>
            <w:shd w:val="clear" w:color="auto" w:fill="auto"/>
            <w:vAlign w:val="center"/>
            <w:hideMark/>
          </w:tcPr>
          <w:p w14:paraId="24ECD403"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LA83D1LK3KA381292</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2C8E317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A-74527-B </w:t>
            </w:r>
          </w:p>
        </w:tc>
        <w:tc>
          <w:tcPr>
            <w:tcW w:w="1116" w:type="pct"/>
            <w:tcBorders>
              <w:top w:val="nil"/>
              <w:left w:val="nil"/>
              <w:bottom w:val="single" w:sz="4" w:space="0" w:color="auto"/>
              <w:right w:val="single" w:sz="4" w:space="0" w:color="auto"/>
            </w:tcBorders>
            <w:shd w:val="clear" w:color="auto" w:fill="auto"/>
            <w:noWrap/>
            <w:vAlign w:val="bottom"/>
            <w:hideMark/>
          </w:tcPr>
          <w:p w14:paraId="660C427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7F5E13A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012AB5" w:rsidRPr="00227C19" w14:paraId="45C7B137"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47F2CC0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-03</w:t>
            </w:r>
          </w:p>
        </w:tc>
        <w:tc>
          <w:tcPr>
            <w:tcW w:w="1557" w:type="pct"/>
            <w:tcBorders>
              <w:top w:val="nil"/>
              <w:left w:val="nil"/>
              <w:bottom w:val="single" w:sz="4" w:space="0" w:color="auto"/>
              <w:right w:val="single" w:sz="4" w:space="0" w:color="auto"/>
            </w:tcBorders>
            <w:shd w:val="clear" w:color="auto" w:fill="auto"/>
            <w:vAlign w:val="center"/>
            <w:hideMark/>
          </w:tcPr>
          <w:p w14:paraId="4889E4A3"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LA83D1LKXKA381287</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6D150E9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A-74529-B </w:t>
            </w:r>
          </w:p>
        </w:tc>
        <w:tc>
          <w:tcPr>
            <w:tcW w:w="1116" w:type="pct"/>
            <w:tcBorders>
              <w:top w:val="nil"/>
              <w:left w:val="nil"/>
              <w:bottom w:val="single" w:sz="4" w:space="0" w:color="auto"/>
              <w:right w:val="single" w:sz="4" w:space="0" w:color="auto"/>
            </w:tcBorders>
            <w:shd w:val="clear" w:color="auto" w:fill="auto"/>
            <w:noWrap/>
            <w:vAlign w:val="bottom"/>
            <w:hideMark/>
          </w:tcPr>
          <w:p w14:paraId="5BDE8F3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0429770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012AB5" w:rsidRPr="00227C19" w14:paraId="4B104398"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18E65FE0"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proofErr w:type="spellStart"/>
            <w:r w:rsidRPr="00227C19">
              <w:rPr>
                <w:rFonts w:ascii="Calibri" w:eastAsia="Times New Roman" w:hAnsi="Calibri" w:cs="Calibri"/>
                <w:b/>
                <w:bCs/>
                <w:sz w:val="16"/>
                <w:szCs w:val="16"/>
                <w:lang w:eastAsia="es-MX"/>
              </w:rPr>
              <w:t>TG</w:t>
            </w:r>
            <w:proofErr w:type="spellEnd"/>
            <w:r w:rsidRPr="00227C19">
              <w:rPr>
                <w:rFonts w:ascii="Calibri" w:eastAsia="Times New Roman" w:hAnsi="Calibri" w:cs="Calibri"/>
                <w:b/>
                <w:bCs/>
                <w:sz w:val="16"/>
                <w:szCs w:val="16"/>
                <w:lang w:eastAsia="es-MX"/>
              </w:rPr>
              <w:t>-09</w:t>
            </w:r>
          </w:p>
        </w:tc>
        <w:tc>
          <w:tcPr>
            <w:tcW w:w="1557" w:type="pct"/>
            <w:tcBorders>
              <w:top w:val="nil"/>
              <w:left w:val="nil"/>
              <w:bottom w:val="single" w:sz="4" w:space="0" w:color="auto"/>
              <w:right w:val="single" w:sz="4" w:space="0" w:color="auto"/>
            </w:tcBorders>
            <w:shd w:val="clear" w:color="auto" w:fill="auto"/>
            <w:vAlign w:val="center"/>
            <w:hideMark/>
          </w:tcPr>
          <w:p w14:paraId="58F8E67F"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proofErr w:type="spellStart"/>
            <w:r w:rsidRPr="00227C19">
              <w:rPr>
                <w:rFonts w:ascii="Calibri" w:eastAsia="Times New Roman" w:hAnsi="Calibri" w:cs="Calibri"/>
                <w:b/>
                <w:bCs/>
                <w:i/>
                <w:iCs/>
                <w:sz w:val="16"/>
                <w:szCs w:val="16"/>
                <w:lang w:eastAsia="es-MX"/>
              </w:rPr>
              <w:t>LA83D1LK7KA381294</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5FAF72F9"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A-74980-B</w:t>
            </w:r>
          </w:p>
        </w:tc>
        <w:tc>
          <w:tcPr>
            <w:tcW w:w="1116" w:type="pct"/>
            <w:tcBorders>
              <w:top w:val="nil"/>
              <w:left w:val="nil"/>
              <w:bottom w:val="single" w:sz="4" w:space="0" w:color="auto"/>
              <w:right w:val="single" w:sz="4" w:space="0" w:color="auto"/>
            </w:tcBorders>
            <w:shd w:val="clear" w:color="auto" w:fill="auto"/>
            <w:noWrap/>
            <w:vAlign w:val="bottom"/>
            <w:hideMark/>
          </w:tcPr>
          <w:p w14:paraId="68DA9651"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24C595CB"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2019</w:t>
            </w:r>
          </w:p>
        </w:tc>
      </w:tr>
      <w:tr w:rsidR="00012AB5" w:rsidRPr="00227C19" w14:paraId="20DA64C4"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49FDF68F"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-11</w:t>
            </w:r>
          </w:p>
        </w:tc>
        <w:tc>
          <w:tcPr>
            <w:tcW w:w="1557" w:type="pct"/>
            <w:tcBorders>
              <w:top w:val="nil"/>
              <w:left w:val="nil"/>
              <w:bottom w:val="single" w:sz="4" w:space="0" w:color="auto"/>
              <w:right w:val="single" w:sz="4" w:space="0" w:color="auto"/>
            </w:tcBorders>
            <w:shd w:val="clear" w:color="auto" w:fill="auto"/>
            <w:vAlign w:val="center"/>
            <w:hideMark/>
          </w:tcPr>
          <w:p w14:paraId="2EE8ABB5"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LA83G1MKXLA151384</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2F101DD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A-74982-B</w:t>
            </w:r>
          </w:p>
        </w:tc>
        <w:tc>
          <w:tcPr>
            <w:tcW w:w="1116" w:type="pct"/>
            <w:tcBorders>
              <w:top w:val="nil"/>
              <w:left w:val="nil"/>
              <w:bottom w:val="single" w:sz="4" w:space="0" w:color="auto"/>
              <w:right w:val="single" w:sz="4" w:space="0" w:color="auto"/>
            </w:tcBorders>
            <w:shd w:val="clear" w:color="auto" w:fill="auto"/>
            <w:noWrap/>
            <w:vAlign w:val="bottom"/>
            <w:hideMark/>
          </w:tcPr>
          <w:p w14:paraId="185587D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2449089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5E36802C"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75586E9E"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proofErr w:type="spellStart"/>
            <w:r w:rsidRPr="00227C19">
              <w:rPr>
                <w:rFonts w:ascii="Calibri" w:eastAsia="Times New Roman" w:hAnsi="Calibri" w:cs="Calibri"/>
                <w:b/>
                <w:bCs/>
                <w:sz w:val="16"/>
                <w:szCs w:val="16"/>
                <w:lang w:eastAsia="es-MX"/>
              </w:rPr>
              <w:t>TG</w:t>
            </w:r>
            <w:proofErr w:type="spellEnd"/>
            <w:r w:rsidRPr="00227C19">
              <w:rPr>
                <w:rFonts w:ascii="Calibri" w:eastAsia="Times New Roman" w:hAnsi="Calibri" w:cs="Calibri"/>
                <w:b/>
                <w:bCs/>
                <w:sz w:val="16"/>
                <w:szCs w:val="16"/>
                <w:lang w:eastAsia="es-MX"/>
              </w:rPr>
              <w:t>-13</w:t>
            </w:r>
          </w:p>
        </w:tc>
        <w:tc>
          <w:tcPr>
            <w:tcW w:w="1557" w:type="pct"/>
            <w:tcBorders>
              <w:top w:val="nil"/>
              <w:left w:val="nil"/>
              <w:bottom w:val="single" w:sz="4" w:space="0" w:color="auto"/>
              <w:right w:val="single" w:sz="4" w:space="0" w:color="auto"/>
            </w:tcBorders>
            <w:shd w:val="clear" w:color="auto" w:fill="auto"/>
            <w:vAlign w:val="center"/>
            <w:hideMark/>
          </w:tcPr>
          <w:p w14:paraId="5C98A52C" w14:textId="77777777" w:rsidR="00012AB5" w:rsidRPr="00227C19" w:rsidRDefault="00012AB5" w:rsidP="00D55B1A">
            <w:pPr>
              <w:spacing w:after="0" w:line="240" w:lineRule="auto"/>
              <w:jc w:val="center"/>
              <w:rPr>
                <w:rFonts w:ascii="Calibri" w:eastAsia="Times New Roman" w:hAnsi="Calibri" w:cs="Calibri"/>
                <w:b/>
                <w:bCs/>
                <w:i/>
                <w:iCs/>
                <w:sz w:val="16"/>
                <w:szCs w:val="16"/>
                <w:lang w:eastAsia="es-MX"/>
              </w:rPr>
            </w:pPr>
            <w:proofErr w:type="spellStart"/>
            <w:r w:rsidRPr="00227C19">
              <w:rPr>
                <w:rFonts w:ascii="Calibri" w:eastAsia="Times New Roman" w:hAnsi="Calibri" w:cs="Calibri"/>
                <w:b/>
                <w:bCs/>
                <w:i/>
                <w:iCs/>
                <w:sz w:val="16"/>
                <w:szCs w:val="16"/>
                <w:lang w:eastAsia="es-MX"/>
              </w:rPr>
              <w:t>LA83G1MK9LA151392</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670579E6"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A-74534-B</w:t>
            </w:r>
          </w:p>
        </w:tc>
        <w:tc>
          <w:tcPr>
            <w:tcW w:w="1116" w:type="pct"/>
            <w:tcBorders>
              <w:top w:val="nil"/>
              <w:left w:val="nil"/>
              <w:bottom w:val="single" w:sz="4" w:space="0" w:color="auto"/>
              <w:right w:val="single" w:sz="4" w:space="0" w:color="auto"/>
            </w:tcBorders>
            <w:shd w:val="clear" w:color="auto" w:fill="auto"/>
            <w:noWrap/>
            <w:vAlign w:val="bottom"/>
            <w:hideMark/>
          </w:tcPr>
          <w:p w14:paraId="5822627E"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proofErr w:type="spellStart"/>
            <w:r w:rsidRPr="00227C19">
              <w:rPr>
                <w:rFonts w:ascii="Calibri" w:eastAsia="Times New Roman" w:hAnsi="Calibri" w:cs="Calibri"/>
                <w:b/>
                <w:bCs/>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3A2951DE" w14:textId="77777777" w:rsidR="00012AB5" w:rsidRPr="00227C19" w:rsidRDefault="00012AB5" w:rsidP="00D55B1A">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2020</w:t>
            </w:r>
          </w:p>
        </w:tc>
      </w:tr>
      <w:tr w:rsidR="00012AB5" w:rsidRPr="00227C19" w14:paraId="31C8809C"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6BDFFF9C"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-15</w:t>
            </w:r>
          </w:p>
        </w:tc>
        <w:tc>
          <w:tcPr>
            <w:tcW w:w="1557" w:type="pct"/>
            <w:tcBorders>
              <w:top w:val="nil"/>
              <w:left w:val="nil"/>
              <w:bottom w:val="single" w:sz="4" w:space="0" w:color="auto"/>
              <w:right w:val="single" w:sz="4" w:space="0" w:color="auto"/>
            </w:tcBorders>
            <w:shd w:val="clear" w:color="auto" w:fill="auto"/>
            <w:vAlign w:val="center"/>
            <w:hideMark/>
          </w:tcPr>
          <w:p w14:paraId="0B5DE588"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LA83G1MK7LA151388</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2C3B4E9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A-74536-B</w:t>
            </w:r>
          </w:p>
        </w:tc>
        <w:tc>
          <w:tcPr>
            <w:tcW w:w="1116" w:type="pct"/>
            <w:tcBorders>
              <w:top w:val="nil"/>
              <w:left w:val="nil"/>
              <w:bottom w:val="single" w:sz="4" w:space="0" w:color="auto"/>
              <w:right w:val="single" w:sz="4" w:space="0" w:color="auto"/>
            </w:tcBorders>
            <w:shd w:val="clear" w:color="auto" w:fill="auto"/>
            <w:noWrap/>
            <w:vAlign w:val="bottom"/>
            <w:hideMark/>
          </w:tcPr>
          <w:p w14:paraId="7A4231C5"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587C40A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6103C592"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73FAC0E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-17</w:t>
            </w:r>
          </w:p>
        </w:tc>
        <w:tc>
          <w:tcPr>
            <w:tcW w:w="1557" w:type="pct"/>
            <w:tcBorders>
              <w:top w:val="nil"/>
              <w:left w:val="nil"/>
              <w:bottom w:val="single" w:sz="4" w:space="0" w:color="auto"/>
              <w:right w:val="single" w:sz="4" w:space="0" w:color="auto"/>
            </w:tcBorders>
            <w:shd w:val="clear" w:color="auto" w:fill="auto"/>
            <w:vAlign w:val="center"/>
            <w:hideMark/>
          </w:tcPr>
          <w:p w14:paraId="75C65A44"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LA83G1MK9LA151389</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5581DD8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A-74538-B</w:t>
            </w:r>
          </w:p>
        </w:tc>
        <w:tc>
          <w:tcPr>
            <w:tcW w:w="1116" w:type="pct"/>
            <w:tcBorders>
              <w:top w:val="nil"/>
              <w:left w:val="nil"/>
              <w:bottom w:val="single" w:sz="4" w:space="0" w:color="auto"/>
              <w:right w:val="single" w:sz="4" w:space="0" w:color="auto"/>
            </w:tcBorders>
            <w:shd w:val="clear" w:color="auto" w:fill="auto"/>
            <w:noWrap/>
            <w:vAlign w:val="bottom"/>
            <w:hideMark/>
          </w:tcPr>
          <w:p w14:paraId="721BB95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2CA214C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1BF0CF60"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68BF637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-19</w:t>
            </w:r>
          </w:p>
        </w:tc>
        <w:tc>
          <w:tcPr>
            <w:tcW w:w="1557" w:type="pct"/>
            <w:tcBorders>
              <w:top w:val="nil"/>
              <w:left w:val="nil"/>
              <w:bottom w:val="single" w:sz="4" w:space="0" w:color="auto"/>
              <w:right w:val="single" w:sz="4" w:space="0" w:color="auto"/>
            </w:tcBorders>
            <w:shd w:val="clear" w:color="auto" w:fill="auto"/>
            <w:vAlign w:val="center"/>
            <w:hideMark/>
          </w:tcPr>
          <w:p w14:paraId="11583FA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LA83G1MK3LA151386</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018F891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A-74540-B</w:t>
            </w:r>
          </w:p>
        </w:tc>
        <w:tc>
          <w:tcPr>
            <w:tcW w:w="1116" w:type="pct"/>
            <w:tcBorders>
              <w:top w:val="nil"/>
              <w:left w:val="nil"/>
              <w:bottom w:val="single" w:sz="4" w:space="0" w:color="auto"/>
              <w:right w:val="single" w:sz="4" w:space="0" w:color="auto"/>
            </w:tcBorders>
            <w:shd w:val="clear" w:color="auto" w:fill="auto"/>
            <w:noWrap/>
            <w:vAlign w:val="bottom"/>
            <w:hideMark/>
          </w:tcPr>
          <w:p w14:paraId="7A8B2ED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4891C9A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4D633F9A"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00505DF6"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-23</w:t>
            </w:r>
          </w:p>
        </w:tc>
        <w:tc>
          <w:tcPr>
            <w:tcW w:w="1557" w:type="pct"/>
            <w:tcBorders>
              <w:top w:val="nil"/>
              <w:left w:val="nil"/>
              <w:bottom w:val="single" w:sz="4" w:space="0" w:color="auto"/>
              <w:right w:val="single" w:sz="4" w:space="0" w:color="auto"/>
            </w:tcBorders>
            <w:shd w:val="clear" w:color="auto" w:fill="auto"/>
            <w:vAlign w:val="center"/>
            <w:hideMark/>
          </w:tcPr>
          <w:p w14:paraId="26314FCE"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LA83G1MK4LA151395</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4CCF567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A-74544-B</w:t>
            </w:r>
          </w:p>
        </w:tc>
        <w:tc>
          <w:tcPr>
            <w:tcW w:w="1116" w:type="pct"/>
            <w:tcBorders>
              <w:top w:val="nil"/>
              <w:left w:val="nil"/>
              <w:bottom w:val="single" w:sz="4" w:space="0" w:color="auto"/>
              <w:right w:val="single" w:sz="4" w:space="0" w:color="auto"/>
            </w:tcBorders>
            <w:shd w:val="clear" w:color="auto" w:fill="auto"/>
            <w:noWrap/>
            <w:vAlign w:val="bottom"/>
            <w:hideMark/>
          </w:tcPr>
          <w:p w14:paraId="4935308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1892A8D2"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63813EFE" w14:textId="77777777" w:rsidTr="00D55B1A">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738BE37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TG</w:t>
            </w:r>
            <w:proofErr w:type="spellEnd"/>
            <w:r w:rsidRPr="00227C19">
              <w:rPr>
                <w:rFonts w:ascii="Calibri" w:eastAsia="Times New Roman" w:hAnsi="Calibri" w:cs="Calibri"/>
                <w:b/>
                <w:bCs/>
                <w:color w:val="000000"/>
                <w:sz w:val="16"/>
                <w:szCs w:val="16"/>
                <w:lang w:eastAsia="es-MX"/>
              </w:rPr>
              <w:t>-25</w:t>
            </w:r>
          </w:p>
        </w:tc>
        <w:tc>
          <w:tcPr>
            <w:tcW w:w="1557" w:type="pct"/>
            <w:tcBorders>
              <w:top w:val="nil"/>
              <w:left w:val="nil"/>
              <w:bottom w:val="single" w:sz="4" w:space="0" w:color="auto"/>
              <w:right w:val="single" w:sz="4" w:space="0" w:color="auto"/>
            </w:tcBorders>
            <w:shd w:val="clear" w:color="auto" w:fill="auto"/>
            <w:vAlign w:val="center"/>
            <w:hideMark/>
          </w:tcPr>
          <w:p w14:paraId="58A1407D"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LA83G1MK7LA151391</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3D33DE8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A-74546-B</w:t>
            </w:r>
          </w:p>
        </w:tc>
        <w:tc>
          <w:tcPr>
            <w:tcW w:w="1116" w:type="pct"/>
            <w:tcBorders>
              <w:top w:val="nil"/>
              <w:left w:val="nil"/>
              <w:bottom w:val="single" w:sz="4" w:space="0" w:color="auto"/>
              <w:right w:val="single" w:sz="4" w:space="0" w:color="auto"/>
            </w:tcBorders>
            <w:shd w:val="clear" w:color="auto" w:fill="auto"/>
            <w:noWrap/>
            <w:vAlign w:val="bottom"/>
            <w:hideMark/>
          </w:tcPr>
          <w:p w14:paraId="09ED39E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auto" w:fill="auto"/>
            <w:noWrap/>
            <w:vAlign w:val="center"/>
            <w:hideMark/>
          </w:tcPr>
          <w:p w14:paraId="6CD28690"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012AB5" w:rsidRPr="00227C19" w14:paraId="15DB2049"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B4C6E7"/>
            <w:noWrap/>
            <w:vAlign w:val="bottom"/>
            <w:hideMark/>
          </w:tcPr>
          <w:p w14:paraId="705A79B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w:t>
            </w:r>
            <w:proofErr w:type="spellStart"/>
            <w:r w:rsidRPr="00227C19">
              <w:rPr>
                <w:rFonts w:ascii="Calibri" w:eastAsia="Times New Roman" w:hAnsi="Calibri" w:cs="Calibri"/>
                <w:b/>
                <w:bCs/>
                <w:color w:val="000000"/>
                <w:sz w:val="16"/>
                <w:szCs w:val="16"/>
                <w:lang w:eastAsia="es-MX"/>
              </w:rPr>
              <w:t>O16</w:t>
            </w:r>
            <w:proofErr w:type="spellEnd"/>
          </w:p>
        </w:tc>
        <w:tc>
          <w:tcPr>
            <w:tcW w:w="1557" w:type="pct"/>
            <w:tcBorders>
              <w:top w:val="nil"/>
              <w:left w:val="nil"/>
              <w:bottom w:val="single" w:sz="4" w:space="0" w:color="auto"/>
              <w:right w:val="single" w:sz="4" w:space="0" w:color="auto"/>
            </w:tcBorders>
            <w:shd w:val="clear" w:color="000000" w:fill="B4C6E7"/>
            <w:noWrap/>
            <w:vAlign w:val="center"/>
            <w:hideMark/>
          </w:tcPr>
          <w:p w14:paraId="59FBC9A7"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3MBBAA6DN1EM047757</w:t>
            </w:r>
            <w:proofErr w:type="spellEnd"/>
          </w:p>
        </w:tc>
        <w:tc>
          <w:tcPr>
            <w:tcW w:w="959" w:type="pct"/>
            <w:tcBorders>
              <w:top w:val="nil"/>
              <w:left w:val="nil"/>
              <w:bottom w:val="single" w:sz="4" w:space="0" w:color="auto"/>
              <w:right w:val="single" w:sz="4" w:space="0" w:color="auto"/>
            </w:tcBorders>
            <w:shd w:val="clear" w:color="000000" w:fill="B4C6E7"/>
            <w:noWrap/>
            <w:vAlign w:val="bottom"/>
            <w:hideMark/>
          </w:tcPr>
          <w:p w14:paraId="2B73EEC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8-</w:t>
            </w:r>
            <w:proofErr w:type="spellStart"/>
            <w:r w:rsidRPr="00227C19">
              <w:rPr>
                <w:rFonts w:ascii="Calibri" w:eastAsia="Times New Roman" w:hAnsi="Calibri" w:cs="Calibri"/>
                <w:b/>
                <w:bCs/>
                <w:color w:val="000000"/>
                <w:sz w:val="16"/>
                <w:szCs w:val="16"/>
                <w:lang w:eastAsia="es-MX"/>
              </w:rPr>
              <w:t>BCR</w:t>
            </w:r>
            <w:proofErr w:type="spellEnd"/>
            <w:r w:rsidRPr="00227C19">
              <w:rPr>
                <w:rFonts w:ascii="Calibri" w:eastAsia="Times New Roman" w:hAnsi="Calibri" w:cs="Calibri"/>
                <w:b/>
                <w:bCs/>
                <w:color w:val="000000"/>
                <w:sz w:val="16"/>
                <w:szCs w:val="16"/>
                <w:lang w:eastAsia="es-MX"/>
              </w:rPr>
              <w:t>-40</w:t>
            </w:r>
          </w:p>
        </w:tc>
        <w:tc>
          <w:tcPr>
            <w:tcW w:w="1116" w:type="pct"/>
            <w:tcBorders>
              <w:top w:val="nil"/>
              <w:left w:val="nil"/>
              <w:bottom w:val="single" w:sz="4" w:space="0" w:color="auto"/>
              <w:right w:val="single" w:sz="4" w:space="0" w:color="auto"/>
            </w:tcBorders>
            <w:shd w:val="clear" w:color="000000" w:fill="B4C6E7"/>
            <w:noWrap/>
            <w:vAlign w:val="bottom"/>
            <w:hideMark/>
          </w:tcPr>
          <w:p w14:paraId="199CEDD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000000" w:fill="B4C6E7"/>
            <w:noWrap/>
            <w:vAlign w:val="bottom"/>
            <w:hideMark/>
          </w:tcPr>
          <w:p w14:paraId="345E046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2013</w:t>
            </w:r>
          </w:p>
        </w:tc>
      </w:tr>
      <w:tr w:rsidR="00012AB5" w:rsidRPr="00227C19" w14:paraId="0487A01B" w14:textId="77777777" w:rsidTr="00D55B1A">
        <w:trPr>
          <w:trHeight w:val="300"/>
        </w:trPr>
        <w:tc>
          <w:tcPr>
            <w:tcW w:w="708" w:type="pct"/>
            <w:tcBorders>
              <w:top w:val="nil"/>
              <w:left w:val="single" w:sz="4" w:space="0" w:color="auto"/>
              <w:bottom w:val="single" w:sz="4" w:space="0" w:color="auto"/>
              <w:right w:val="single" w:sz="4" w:space="0" w:color="auto"/>
            </w:tcBorders>
            <w:shd w:val="clear" w:color="000000" w:fill="B4C6E7"/>
            <w:noWrap/>
            <w:vAlign w:val="bottom"/>
            <w:hideMark/>
          </w:tcPr>
          <w:p w14:paraId="12724D97"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T-018</w:t>
            </w:r>
          </w:p>
        </w:tc>
        <w:tc>
          <w:tcPr>
            <w:tcW w:w="1557" w:type="pct"/>
            <w:tcBorders>
              <w:top w:val="nil"/>
              <w:left w:val="nil"/>
              <w:bottom w:val="single" w:sz="4" w:space="0" w:color="auto"/>
              <w:right w:val="single" w:sz="4" w:space="0" w:color="auto"/>
            </w:tcBorders>
            <w:shd w:val="clear" w:color="000000" w:fill="B4C6E7"/>
            <w:noWrap/>
            <w:vAlign w:val="bottom"/>
            <w:hideMark/>
          </w:tcPr>
          <w:p w14:paraId="46174EC1" w14:textId="77777777" w:rsidR="00012AB5" w:rsidRPr="00227C19" w:rsidRDefault="00012AB5" w:rsidP="00D55B1A">
            <w:pPr>
              <w:spacing w:after="0" w:line="240" w:lineRule="auto"/>
              <w:jc w:val="center"/>
              <w:rPr>
                <w:rFonts w:ascii="Calibri" w:eastAsia="Times New Roman" w:hAnsi="Calibri" w:cs="Calibri"/>
                <w:b/>
                <w:bCs/>
                <w:i/>
                <w:iCs/>
                <w:color w:val="000000"/>
                <w:sz w:val="16"/>
                <w:szCs w:val="16"/>
                <w:lang w:eastAsia="es-MX"/>
              </w:rPr>
            </w:pPr>
            <w:proofErr w:type="spellStart"/>
            <w:r w:rsidRPr="00227C19">
              <w:rPr>
                <w:rFonts w:ascii="Calibri" w:eastAsia="Times New Roman" w:hAnsi="Calibri" w:cs="Calibri"/>
                <w:b/>
                <w:bCs/>
                <w:i/>
                <w:iCs/>
                <w:color w:val="000000"/>
                <w:sz w:val="16"/>
                <w:szCs w:val="16"/>
                <w:lang w:eastAsia="es-MX"/>
              </w:rPr>
              <w:t>3MBAAA6DN7EM047746</w:t>
            </w:r>
            <w:proofErr w:type="spellEnd"/>
          </w:p>
        </w:tc>
        <w:tc>
          <w:tcPr>
            <w:tcW w:w="959" w:type="pct"/>
            <w:tcBorders>
              <w:top w:val="nil"/>
              <w:left w:val="nil"/>
              <w:bottom w:val="single" w:sz="4" w:space="0" w:color="auto"/>
              <w:right w:val="single" w:sz="4" w:space="0" w:color="auto"/>
            </w:tcBorders>
            <w:shd w:val="clear" w:color="000000" w:fill="B4C6E7"/>
            <w:noWrap/>
            <w:vAlign w:val="bottom"/>
            <w:hideMark/>
          </w:tcPr>
          <w:p w14:paraId="07352519"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8-</w:t>
            </w:r>
            <w:proofErr w:type="spellStart"/>
            <w:r w:rsidRPr="00227C19">
              <w:rPr>
                <w:rFonts w:ascii="Calibri" w:eastAsia="Times New Roman" w:hAnsi="Calibri" w:cs="Calibri"/>
                <w:b/>
                <w:bCs/>
                <w:color w:val="000000"/>
                <w:sz w:val="16"/>
                <w:szCs w:val="16"/>
                <w:lang w:eastAsia="es-MX"/>
              </w:rPr>
              <w:t>BCR</w:t>
            </w:r>
            <w:proofErr w:type="spellEnd"/>
            <w:r w:rsidRPr="00227C19">
              <w:rPr>
                <w:rFonts w:ascii="Calibri" w:eastAsia="Times New Roman" w:hAnsi="Calibri" w:cs="Calibri"/>
                <w:b/>
                <w:bCs/>
                <w:color w:val="000000"/>
                <w:sz w:val="16"/>
                <w:szCs w:val="16"/>
                <w:lang w:eastAsia="es-MX"/>
              </w:rPr>
              <w:t>-31</w:t>
            </w:r>
          </w:p>
        </w:tc>
        <w:tc>
          <w:tcPr>
            <w:tcW w:w="1116" w:type="pct"/>
            <w:tcBorders>
              <w:top w:val="nil"/>
              <w:left w:val="nil"/>
              <w:bottom w:val="single" w:sz="4" w:space="0" w:color="auto"/>
              <w:right w:val="single" w:sz="4" w:space="0" w:color="auto"/>
            </w:tcBorders>
            <w:shd w:val="clear" w:color="000000" w:fill="B4C6E7"/>
            <w:noWrap/>
            <w:vAlign w:val="bottom"/>
            <w:hideMark/>
          </w:tcPr>
          <w:p w14:paraId="1CDCE18A"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AUTOMATICA</w:t>
            </w:r>
            <w:proofErr w:type="spellEnd"/>
          </w:p>
        </w:tc>
        <w:tc>
          <w:tcPr>
            <w:tcW w:w="660" w:type="pct"/>
            <w:tcBorders>
              <w:top w:val="nil"/>
              <w:left w:val="nil"/>
              <w:bottom w:val="single" w:sz="4" w:space="0" w:color="auto"/>
              <w:right w:val="single" w:sz="4" w:space="0" w:color="auto"/>
            </w:tcBorders>
            <w:shd w:val="clear" w:color="000000" w:fill="B4C6E7"/>
            <w:noWrap/>
            <w:vAlign w:val="bottom"/>
            <w:hideMark/>
          </w:tcPr>
          <w:p w14:paraId="60C51A1C"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2013</w:t>
            </w:r>
          </w:p>
        </w:tc>
      </w:tr>
    </w:tbl>
    <w:p w14:paraId="6215EFEB" w14:textId="77777777" w:rsidR="00012AB5" w:rsidRDefault="00012AB5" w:rsidP="00012AB5">
      <w:pPr>
        <w:rPr>
          <w:b/>
          <w:bCs/>
        </w:rPr>
      </w:pPr>
    </w:p>
    <w:p w14:paraId="7EA1E87A" w14:textId="77777777" w:rsidR="00012AB5" w:rsidRDefault="00012AB5" w:rsidP="00012AB5">
      <w:pPr>
        <w:jc w:val="center"/>
        <w:rPr>
          <w:b/>
          <w:bCs/>
        </w:rPr>
      </w:pPr>
      <w:r>
        <w:rPr>
          <w:b/>
          <w:bCs/>
        </w:rPr>
        <w:t>FIRMA DE ACEPTACIÓN</w:t>
      </w:r>
    </w:p>
    <w:p w14:paraId="246095EB" w14:textId="77777777" w:rsidR="00012AB5" w:rsidRDefault="00012AB5" w:rsidP="00012AB5">
      <w:pPr>
        <w:rPr>
          <w:b/>
          <w:bCs/>
        </w:rPr>
      </w:pPr>
    </w:p>
    <w:tbl>
      <w:tblPr>
        <w:tblStyle w:val="Tablaconcuadrcula"/>
        <w:tblpPr w:leftFromText="141" w:rightFromText="141" w:vertAnchor="text" w:horzAnchor="margin" w:tblpXSpec="center" w:tblpY="-68"/>
        <w:tblW w:w="0" w:type="auto"/>
        <w:tblLayout w:type="fixed"/>
        <w:tblLook w:val="04A0" w:firstRow="1" w:lastRow="0" w:firstColumn="1" w:lastColumn="0" w:noHBand="0" w:noVBand="1"/>
      </w:tblPr>
      <w:tblGrid>
        <w:gridCol w:w="3685"/>
        <w:gridCol w:w="4253"/>
      </w:tblGrid>
      <w:tr w:rsidR="00012AB5" w14:paraId="3F27B6B5" w14:textId="77777777" w:rsidTr="00D55B1A">
        <w:tc>
          <w:tcPr>
            <w:tcW w:w="3685" w:type="dxa"/>
            <w:tcBorders>
              <w:top w:val="nil"/>
              <w:left w:val="nil"/>
              <w:bottom w:val="nil"/>
              <w:right w:val="nil"/>
            </w:tcBorders>
          </w:tcPr>
          <w:p w14:paraId="28642D1E"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26239C16"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012AB5" w14:paraId="7288536E" w14:textId="77777777" w:rsidTr="00D55B1A">
        <w:tc>
          <w:tcPr>
            <w:tcW w:w="3685" w:type="dxa"/>
            <w:tcBorders>
              <w:top w:val="nil"/>
              <w:left w:val="nil"/>
              <w:bottom w:val="nil"/>
              <w:right w:val="nil"/>
            </w:tcBorders>
          </w:tcPr>
          <w:p w14:paraId="719918DD" w14:textId="77777777" w:rsidR="00012AB5" w:rsidRPr="005805BA" w:rsidRDefault="00012AB5" w:rsidP="00D55B1A">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 xml:space="preserve">NOMBRE DE LA COMPAÑÍA Y </w:t>
            </w:r>
            <w:proofErr w:type="spellStart"/>
            <w:r w:rsidRPr="005805BA">
              <w:rPr>
                <w:rFonts w:ascii="Calibri" w:eastAsia="Calibri" w:hAnsi="Calibri" w:cs="Arial"/>
                <w:b/>
                <w:bCs/>
                <w:szCs w:val="18"/>
                <w:lang w:val="es-ES"/>
              </w:rPr>
              <w:t>R.F.C</w:t>
            </w:r>
            <w:proofErr w:type="spellEnd"/>
            <w:r w:rsidRPr="005805BA">
              <w:rPr>
                <w:rFonts w:ascii="Calibri" w:eastAsia="Calibri" w:hAnsi="Calibri" w:cs="Arial"/>
                <w:b/>
                <w:bCs/>
                <w:szCs w:val="18"/>
                <w:lang w:val="es-ES"/>
              </w:rPr>
              <w:t>.</w:t>
            </w:r>
          </w:p>
        </w:tc>
        <w:tc>
          <w:tcPr>
            <w:tcW w:w="4253" w:type="dxa"/>
            <w:tcBorders>
              <w:top w:val="nil"/>
              <w:left w:val="nil"/>
              <w:bottom w:val="nil"/>
              <w:right w:val="nil"/>
            </w:tcBorders>
          </w:tcPr>
          <w:p w14:paraId="195BD1B2" w14:textId="77777777" w:rsidR="00012AB5" w:rsidRPr="005805BA" w:rsidRDefault="00012AB5" w:rsidP="00D55B1A">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72F5A4E2" w14:textId="77777777" w:rsidR="00012AB5" w:rsidRDefault="00012AB5" w:rsidP="00012AB5">
      <w:pPr>
        <w:rPr>
          <w:b/>
          <w:bCs/>
        </w:rPr>
      </w:pPr>
    </w:p>
    <w:p w14:paraId="54C3711B" w14:textId="77777777" w:rsidR="00012AB5" w:rsidRDefault="00012AB5" w:rsidP="00012AB5">
      <w:pPr>
        <w:rPr>
          <w:b/>
          <w:bCs/>
        </w:rPr>
      </w:pPr>
    </w:p>
    <w:p w14:paraId="68D6EE26" w14:textId="77777777" w:rsidR="00012AB5" w:rsidRDefault="00012AB5" w:rsidP="00012AB5">
      <w:pPr>
        <w:rPr>
          <w:b/>
          <w:bCs/>
        </w:rPr>
      </w:pPr>
    </w:p>
    <w:p w14:paraId="187B23BD" w14:textId="77777777" w:rsidR="00012AB5" w:rsidRDefault="00012AB5" w:rsidP="00012AB5">
      <w:pPr>
        <w:rPr>
          <w:b/>
          <w:bCs/>
        </w:rPr>
      </w:pPr>
    </w:p>
    <w:p w14:paraId="4716CDC5" w14:textId="77777777" w:rsidR="00012AB5" w:rsidRPr="00227C19" w:rsidRDefault="00012AB5" w:rsidP="00012AB5">
      <w:pPr>
        <w:rPr>
          <w:b/>
          <w:bCs/>
        </w:rPr>
      </w:pPr>
      <w:r w:rsidRPr="00227C19">
        <w:rPr>
          <w:b/>
          <w:bCs/>
        </w:rPr>
        <w:t xml:space="preserve">LISTADO DE </w:t>
      </w:r>
      <w:proofErr w:type="spellStart"/>
      <w:r w:rsidRPr="00227C19">
        <w:rPr>
          <w:b/>
          <w:bCs/>
        </w:rPr>
        <w:t>VEHICULOS</w:t>
      </w:r>
      <w:proofErr w:type="spellEnd"/>
      <w:r w:rsidRPr="00227C19">
        <w:rPr>
          <w:b/>
          <w:bCs/>
        </w:rPr>
        <w:t xml:space="preserve"> UTILITARIOS</w:t>
      </w:r>
    </w:p>
    <w:tbl>
      <w:tblPr>
        <w:tblW w:w="5000" w:type="pct"/>
        <w:tblCellMar>
          <w:left w:w="70" w:type="dxa"/>
          <w:right w:w="70" w:type="dxa"/>
        </w:tblCellMar>
        <w:tblLook w:val="04A0" w:firstRow="1" w:lastRow="0" w:firstColumn="1" w:lastColumn="0" w:noHBand="0" w:noVBand="1"/>
      </w:tblPr>
      <w:tblGrid>
        <w:gridCol w:w="1077"/>
        <w:gridCol w:w="2242"/>
        <w:gridCol w:w="905"/>
        <w:gridCol w:w="2178"/>
        <w:gridCol w:w="1014"/>
        <w:gridCol w:w="1402"/>
      </w:tblGrid>
      <w:tr w:rsidR="00012AB5" w:rsidRPr="00227C19" w14:paraId="77437334" w14:textId="77777777" w:rsidTr="00D55B1A">
        <w:trPr>
          <w:trHeight w:val="300"/>
        </w:trPr>
        <w:tc>
          <w:tcPr>
            <w:tcW w:w="611" w:type="pct"/>
            <w:tcBorders>
              <w:top w:val="single" w:sz="8" w:space="0" w:color="auto"/>
              <w:left w:val="single" w:sz="8" w:space="0" w:color="auto"/>
              <w:bottom w:val="nil"/>
              <w:right w:val="single" w:sz="8" w:space="0" w:color="auto"/>
            </w:tcBorders>
            <w:shd w:val="clear" w:color="000000" w:fill="B4C6E7"/>
            <w:noWrap/>
            <w:vAlign w:val="center"/>
            <w:hideMark/>
          </w:tcPr>
          <w:p w14:paraId="50E0DCAD"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proofErr w:type="spellStart"/>
            <w:r w:rsidRPr="00227C19">
              <w:rPr>
                <w:rFonts w:ascii="Calibri" w:eastAsia="Times New Roman" w:hAnsi="Calibri" w:cs="Calibri"/>
                <w:b/>
                <w:bCs/>
                <w:color w:val="000000"/>
                <w:sz w:val="16"/>
                <w:szCs w:val="16"/>
                <w:lang w:eastAsia="es-MX"/>
              </w:rPr>
              <w:t>ECONOMICO</w:t>
            </w:r>
            <w:proofErr w:type="spellEnd"/>
          </w:p>
        </w:tc>
        <w:tc>
          <w:tcPr>
            <w:tcW w:w="1271" w:type="pct"/>
            <w:tcBorders>
              <w:top w:val="single" w:sz="8" w:space="0" w:color="auto"/>
              <w:left w:val="nil"/>
              <w:bottom w:val="nil"/>
              <w:right w:val="single" w:sz="8" w:space="0" w:color="auto"/>
            </w:tcBorders>
            <w:shd w:val="clear" w:color="000000" w:fill="B4C6E7"/>
            <w:noWrap/>
            <w:vAlign w:val="center"/>
            <w:hideMark/>
          </w:tcPr>
          <w:p w14:paraId="5D7EB81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MARCA</w:t>
            </w:r>
          </w:p>
        </w:tc>
        <w:tc>
          <w:tcPr>
            <w:tcW w:w="513" w:type="pct"/>
            <w:tcBorders>
              <w:top w:val="single" w:sz="8" w:space="0" w:color="auto"/>
              <w:left w:val="nil"/>
              <w:bottom w:val="nil"/>
              <w:right w:val="single" w:sz="8" w:space="0" w:color="auto"/>
            </w:tcBorders>
            <w:shd w:val="clear" w:color="000000" w:fill="B4C6E7"/>
            <w:noWrap/>
            <w:vAlign w:val="center"/>
            <w:hideMark/>
          </w:tcPr>
          <w:p w14:paraId="6168D24C"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MODELO</w:t>
            </w:r>
          </w:p>
        </w:tc>
        <w:tc>
          <w:tcPr>
            <w:tcW w:w="1235" w:type="pct"/>
            <w:tcBorders>
              <w:top w:val="single" w:sz="8" w:space="0" w:color="auto"/>
              <w:left w:val="nil"/>
              <w:bottom w:val="nil"/>
              <w:right w:val="single" w:sz="8" w:space="0" w:color="auto"/>
            </w:tcBorders>
            <w:shd w:val="clear" w:color="000000" w:fill="B4C6E7"/>
            <w:noWrap/>
            <w:vAlign w:val="center"/>
            <w:hideMark/>
          </w:tcPr>
          <w:p w14:paraId="0D589131"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SERIE</w:t>
            </w:r>
          </w:p>
        </w:tc>
        <w:tc>
          <w:tcPr>
            <w:tcW w:w="575" w:type="pct"/>
            <w:tcBorders>
              <w:top w:val="single" w:sz="8" w:space="0" w:color="auto"/>
              <w:left w:val="nil"/>
              <w:bottom w:val="nil"/>
              <w:right w:val="single" w:sz="8" w:space="0" w:color="auto"/>
            </w:tcBorders>
            <w:shd w:val="clear" w:color="000000" w:fill="B4C6E7"/>
            <w:noWrap/>
            <w:vAlign w:val="center"/>
            <w:hideMark/>
          </w:tcPr>
          <w:p w14:paraId="19C6C7A4"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COLOR</w:t>
            </w:r>
          </w:p>
        </w:tc>
        <w:tc>
          <w:tcPr>
            <w:tcW w:w="795" w:type="pct"/>
            <w:tcBorders>
              <w:top w:val="single" w:sz="8" w:space="0" w:color="auto"/>
              <w:left w:val="nil"/>
              <w:bottom w:val="nil"/>
              <w:right w:val="single" w:sz="8" w:space="0" w:color="auto"/>
            </w:tcBorders>
            <w:shd w:val="clear" w:color="000000" w:fill="B4C6E7"/>
            <w:noWrap/>
            <w:vAlign w:val="center"/>
            <w:hideMark/>
          </w:tcPr>
          <w:p w14:paraId="79E592F3" w14:textId="77777777" w:rsidR="00012AB5" w:rsidRPr="00227C19" w:rsidRDefault="00012AB5" w:rsidP="00D55B1A">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TIPO DE </w:t>
            </w:r>
            <w:proofErr w:type="spellStart"/>
            <w:r w:rsidRPr="00227C19">
              <w:rPr>
                <w:rFonts w:ascii="Calibri" w:eastAsia="Times New Roman" w:hAnsi="Calibri" w:cs="Calibri"/>
                <w:b/>
                <w:bCs/>
                <w:color w:val="000000"/>
                <w:sz w:val="16"/>
                <w:szCs w:val="16"/>
                <w:lang w:eastAsia="es-MX"/>
              </w:rPr>
              <w:t>VEHICULO</w:t>
            </w:r>
            <w:proofErr w:type="spellEnd"/>
          </w:p>
        </w:tc>
      </w:tr>
      <w:tr w:rsidR="00012AB5" w:rsidRPr="00227C19" w14:paraId="2D13AF42" w14:textId="77777777" w:rsidTr="00D55B1A">
        <w:trPr>
          <w:trHeight w:val="3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786B3"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lastRenderedPageBreak/>
              <w:t>OTV-01</w:t>
            </w:r>
          </w:p>
        </w:tc>
        <w:tc>
          <w:tcPr>
            <w:tcW w:w="1271" w:type="pct"/>
            <w:tcBorders>
              <w:top w:val="single" w:sz="4" w:space="0" w:color="auto"/>
              <w:left w:val="nil"/>
              <w:bottom w:val="single" w:sz="4" w:space="0" w:color="auto"/>
              <w:right w:val="single" w:sz="4" w:space="0" w:color="auto"/>
            </w:tcBorders>
            <w:shd w:val="clear" w:color="auto" w:fill="auto"/>
            <w:noWrap/>
            <w:vAlign w:val="bottom"/>
            <w:hideMark/>
          </w:tcPr>
          <w:p w14:paraId="42E7882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single" w:sz="4" w:space="0" w:color="auto"/>
              <w:left w:val="nil"/>
              <w:bottom w:val="single" w:sz="4" w:space="0" w:color="auto"/>
              <w:right w:val="single" w:sz="4" w:space="0" w:color="auto"/>
            </w:tcBorders>
            <w:shd w:val="clear" w:color="auto" w:fill="auto"/>
            <w:noWrap/>
            <w:vAlign w:val="bottom"/>
            <w:hideMark/>
          </w:tcPr>
          <w:p w14:paraId="475DFA48"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2019</w:t>
            </w: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7B578102"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3N1CN7AD5KK438889</w:t>
            </w:r>
            <w:proofErr w:type="spellEnd"/>
          </w:p>
        </w:tc>
        <w:tc>
          <w:tcPr>
            <w:tcW w:w="575" w:type="pct"/>
            <w:tcBorders>
              <w:top w:val="single" w:sz="4" w:space="0" w:color="auto"/>
              <w:left w:val="nil"/>
              <w:bottom w:val="single" w:sz="4" w:space="0" w:color="auto"/>
              <w:right w:val="single" w:sz="4" w:space="0" w:color="auto"/>
            </w:tcBorders>
            <w:shd w:val="clear" w:color="auto" w:fill="auto"/>
            <w:noWrap/>
            <w:vAlign w:val="bottom"/>
            <w:hideMark/>
          </w:tcPr>
          <w:p w14:paraId="66FD164C"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single" w:sz="4" w:space="0" w:color="auto"/>
              <w:left w:val="nil"/>
              <w:bottom w:val="single" w:sz="4" w:space="0" w:color="auto"/>
              <w:right w:val="single" w:sz="4" w:space="0" w:color="auto"/>
            </w:tcBorders>
            <w:shd w:val="clear" w:color="auto" w:fill="auto"/>
            <w:noWrap/>
            <w:vAlign w:val="bottom"/>
            <w:hideMark/>
          </w:tcPr>
          <w:p w14:paraId="164D4318"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012AB5" w:rsidRPr="00227C19" w14:paraId="6BC4BF20"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67375203"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S/N- 2019</w:t>
            </w:r>
          </w:p>
        </w:tc>
        <w:tc>
          <w:tcPr>
            <w:tcW w:w="1271" w:type="pct"/>
            <w:tcBorders>
              <w:top w:val="nil"/>
              <w:left w:val="nil"/>
              <w:bottom w:val="single" w:sz="4" w:space="0" w:color="auto"/>
              <w:right w:val="single" w:sz="4" w:space="0" w:color="auto"/>
            </w:tcBorders>
            <w:shd w:val="clear" w:color="auto" w:fill="auto"/>
            <w:noWrap/>
            <w:vAlign w:val="bottom"/>
            <w:hideMark/>
          </w:tcPr>
          <w:p w14:paraId="50523187"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 xml:space="preserve">MOTO </w:t>
            </w:r>
            <w:proofErr w:type="spellStart"/>
            <w:r w:rsidRPr="00227C19">
              <w:rPr>
                <w:rFonts w:ascii="Calibri" w:eastAsia="Times New Roman" w:hAnsi="Calibri" w:cs="Calibri"/>
                <w:color w:val="000000"/>
                <w:sz w:val="16"/>
                <w:szCs w:val="16"/>
                <w:lang w:eastAsia="es-MX"/>
              </w:rPr>
              <w:t>ITALIKA</w:t>
            </w:r>
            <w:proofErr w:type="spellEnd"/>
          </w:p>
        </w:tc>
        <w:tc>
          <w:tcPr>
            <w:tcW w:w="513" w:type="pct"/>
            <w:tcBorders>
              <w:top w:val="nil"/>
              <w:left w:val="nil"/>
              <w:bottom w:val="single" w:sz="4" w:space="0" w:color="auto"/>
              <w:right w:val="single" w:sz="4" w:space="0" w:color="auto"/>
            </w:tcBorders>
            <w:shd w:val="clear" w:color="auto" w:fill="auto"/>
            <w:noWrap/>
            <w:vAlign w:val="bottom"/>
            <w:hideMark/>
          </w:tcPr>
          <w:p w14:paraId="7C42EC38"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2019</w:t>
            </w:r>
          </w:p>
        </w:tc>
        <w:tc>
          <w:tcPr>
            <w:tcW w:w="1235" w:type="pct"/>
            <w:tcBorders>
              <w:top w:val="nil"/>
              <w:left w:val="nil"/>
              <w:bottom w:val="single" w:sz="4" w:space="0" w:color="auto"/>
              <w:right w:val="single" w:sz="4" w:space="0" w:color="auto"/>
            </w:tcBorders>
            <w:shd w:val="clear" w:color="auto" w:fill="auto"/>
            <w:noWrap/>
            <w:vAlign w:val="bottom"/>
            <w:hideMark/>
          </w:tcPr>
          <w:p w14:paraId="2E6D1AEE"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3SCBRGE9K1004021</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2AAED63B"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NEGRO</w:t>
            </w:r>
          </w:p>
        </w:tc>
        <w:tc>
          <w:tcPr>
            <w:tcW w:w="795" w:type="pct"/>
            <w:tcBorders>
              <w:top w:val="nil"/>
              <w:left w:val="nil"/>
              <w:bottom w:val="single" w:sz="4" w:space="0" w:color="auto"/>
              <w:right w:val="single" w:sz="4" w:space="0" w:color="auto"/>
            </w:tcBorders>
            <w:shd w:val="clear" w:color="auto" w:fill="auto"/>
            <w:noWrap/>
            <w:vAlign w:val="bottom"/>
            <w:hideMark/>
          </w:tcPr>
          <w:p w14:paraId="105D710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MOTOCICLETA</w:t>
            </w:r>
          </w:p>
        </w:tc>
      </w:tr>
      <w:tr w:rsidR="00012AB5" w:rsidRPr="00227C19" w14:paraId="724C9C5E"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75E51C51"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S/N- 2015</w:t>
            </w:r>
          </w:p>
        </w:tc>
        <w:tc>
          <w:tcPr>
            <w:tcW w:w="1271" w:type="pct"/>
            <w:tcBorders>
              <w:top w:val="nil"/>
              <w:left w:val="nil"/>
              <w:bottom w:val="single" w:sz="4" w:space="0" w:color="auto"/>
              <w:right w:val="single" w:sz="4" w:space="0" w:color="auto"/>
            </w:tcBorders>
            <w:shd w:val="clear" w:color="auto" w:fill="auto"/>
            <w:noWrap/>
            <w:vAlign w:val="bottom"/>
            <w:hideMark/>
          </w:tcPr>
          <w:p w14:paraId="717C4CA1"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 xml:space="preserve">CHEVROLET </w:t>
            </w:r>
            <w:proofErr w:type="spellStart"/>
            <w:r w:rsidRPr="00227C19">
              <w:rPr>
                <w:rFonts w:ascii="Calibri" w:eastAsia="Times New Roman" w:hAnsi="Calibri" w:cs="Calibri"/>
                <w:color w:val="000000"/>
                <w:sz w:val="16"/>
                <w:szCs w:val="16"/>
                <w:lang w:eastAsia="es-MX"/>
              </w:rPr>
              <w:t>UTILITY</w:t>
            </w:r>
            <w:proofErr w:type="spellEnd"/>
            <w:r w:rsidRPr="00227C19">
              <w:rPr>
                <w:rFonts w:ascii="Calibri" w:eastAsia="Times New Roman" w:hAnsi="Calibri" w:cs="Calibri"/>
                <w:color w:val="000000"/>
                <w:sz w:val="16"/>
                <w:szCs w:val="16"/>
                <w:lang w:eastAsia="es-MX"/>
              </w:rPr>
              <w:t xml:space="preserve"> TAHOE</w:t>
            </w:r>
          </w:p>
        </w:tc>
        <w:tc>
          <w:tcPr>
            <w:tcW w:w="513" w:type="pct"/>
            <w:tcBorders>
              <w:top w:val="nil"/>
              <w:left w:val="nil"/>
              <w:bottom w:val="single" w:sz="4" w:space="0" w:color="auto"/>
              <w:right w:val="single" w:sz="4" w:space="0" w:color="auto"/>
            </w:tcBorders>
            <w:shd w:val="clear" w:color="auto" w:fill="auto"/>
            <w:noWrap/>
            <w:vAlign w:val="bottom"/>
            <w:hideMark/>
          </w:tcPr>
          <w:p w14:paraId="4894AA68"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2015</w:t>
            </w:r>
          </w:p>
        </w:tc>
        <w:tc>
          <w:tcPr>
            <w:tcW w:w="1235" w:type="pct"/>
            <w:tcBorders>
              <w:top w:val="nil"/>
              <w:left w:val="nil"/>
              <w:bottom w:val="single" w:sz="4" w:space="0" w:color="auto"/>
              <w:right w:val="single" w:sz="4" w:space="0" w:color="auto"/>
            </w:tcBorders>
            <w:shd w:val="clear" w:color="auto" w:fill="auto"/>
            <w:noWrap/>
            <w:vAlign w:val="bottom"/>
            <w:hideMark/>
          </w:tcPr>
          <w:p w14:paraId="0A5A439B"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1GNSCCKC2FR745529</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43E05365"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GRIS</w:t>
            </w:r>
          </w:p>
        </w:tc>
        <w:tc>
          <w:tcPr>
            <w:tcW w:w="795" w:type="pct"/>
            <w:tcBorders>
              <w:top w:val="nil"/>
              <w:left w:val="nil"/>
              <w:bottom w:val="single" w:sz="4" w:space="0" w:color="auto"/>
              <w:right w:val="single" w:sz="4" w:space="0" w:color="auto"/>
            </w:tcBorders>
            <w:shd w:val="clear" w:color="auto" w:fill="auto"/>
            <w:noWrap/>
            <w:vAlign w:val="bottom"/>
            <w:hideMark/>
          </w:tcPr>
          <w:p w14:paraId="0FEC2B7A"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VAN</w:t>
            </w:r>
          </w:p>
        </w:tc>
      </w:tr>
      <w:tr w:rsidR="00012AB5" w:rsidRPr="00227C19" w14:paraId="38EE4B56"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0017B312"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OTV-02</w:t>
            </w:r>
          </w:p>
        </w:tc>
        <w:tc>
          <w:tcPr>
            <w:tcW w:w="1271" w:type="pct"/>
            <w:tcBorders>
              <w:top w:val="nil"/>
              <w:left w:val="nil"/>
              <w:bottom w:val="single" w:sz="4" w:space="0" w:color="auto"/>
              <w:right w:val="single" w:sz="4" w:space="0" w:color="auto"/>
            </w:tcBorders>
            <w:shd w:val="clear" w:color="auto" w:fill="auto"/>
            <w:noWrap/>
            <w:vAlign w:val="bottom"/>
            <w:hideMark/>
          </w:tcPr>
          <w:p w14:paraId="283D62D4"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560515B7"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2022</w:t>
            </w:r>
          </w:p>
        </w:tc>
        <w:tc>
          <w:tcPr>
            <w:tcW w:w="1235" w:type="pct"/>
            <w:tcBorders>
              <w:top w:val="nil"/>
              <w:left w:val="nil"/>
              <w:bottom w:val="single" w:sz="4" w:space="0" w:color="auto"/>
              <w:right w:val="single" w:sz="4" w:space="0" w:color="auto"/>
            </w:tcBorders>
            <w:shd w:val="clear" w:color="auto" w:fill="auto"/>
            <w:noWrap/>
            <w:vAlign w:val="bottom"/>
            <w:hideMark/>
          </w:tcPr>
          <w:p w14:paraId="1C1EE586"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LZWNNNGM0NC804721</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6858099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1473C8E2"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012AB5" w:rsidRPr="00227C19" w14:paraId="0835219F"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28CCF5CA"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OTV-03</w:t>
            </w:r>
          </w:p>
        </w:tc>
        <w:tc>
          <w:tcPr>
            <w:tcW w:w="1271" w:type="pct"/>
            <w:tcBorders>
              <w:top w:val="nil"/>
              <w:left w:val="nil"/>
              <w:bottom w:val="single" w:sz="4" w:space="0" w:color="auto"/>
              <w:right w:val="single" w:sz="4" w:space="0" w:color="auto"/>
            </w:tcBorders>
            <w:shd w:val="clear" w:color="auto" w:fill="auto"/>
            <w:noWrap/>
            <w:vAlign w:val="bottom"/>
            <w:hideMark/>
          </w:tcPr>
          <w:p w14:paraId="59FE0E2A"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02723B8D"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2023</w:t>
            </w:r>
          </w:p>
        </w:tc>
        <w:tc>
          <w:tcPr>
            <w:tcW w:w="1235" w:type="pct"/>
            <w:tcBorders>
              <w:top w:val="nil"/>
              <w:left w:val="nil"/>
              <w:bottom w:val="single" w:sz="4" w:space="0" w:color="auto"/>
              <w:right w:val="single" w:sz="4" w:space="0" w:color="auto"/>
            </w:tcBorders>
            <w:shd w:val="clear" w:color="auto" w:fill="auto"/>
            <w:noWrap/>
            <w:vAlign w:val="bottom"/>
            <w:hideMark/>
          </w:tcPr>
          <w:p w14:paraId="73633EFA"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LZWNNNGM2PC880251</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4173E3D9"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15F8E35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012AB5" w:rsidRPr="00227C19" w14:paraId="2FEB538A"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79579505"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OTV-04</w:t>
            </w:r>
          </w:p>
        </w:tc>
        <w:tc>
          <w:tcPr>
            <w:tcW w:w="1271" w:type="pct"/>
            <w:tcBorders>
              <w:top w:val="nil"/>
              <w:left w:val="nil"/>
              <w:bottom w:val="single" w:sz="4" w:space="0" w:color="auto"/>
              <w:right w:val="single" w:sz="4" w:space="0" w:color="auto"/>
            </w:tcBorders>
            <w:shd w:val="clear" w:color="auto" w:fill="auto"/>
            <w:noWrap/>
            <w:vAlign w:val="bottom"/>
            <w:hideMark/>
          </w:tcPr>
          <w:p w14:paraId="2FFCCCDD"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GMC</w:t>
            </w:r>
            <w:proofErr w:type="spellEnd"/>
            <w:r w:rsidRPr="00227C19">
              <w:rPr>
                <w:rFonts w:ascii="Calibri" w:eastAsia="Times New Roman" w:hAnsi="Calibri" w:cs="Calibri"/>
                <w:color w:val="000000"/>
                <w:sz w:val="16"/>
                <w:szCs w:val="16"/>
                <w:lang w:eastAsia="es-MX"/>
              </w:rPr>
              <w:t>, ACADIA</w:t>
            </w:r>
          </w:p>
        </w:tc>
        <w:tc>
          <w:tcPr>
            <w:tcW w:w="513" w:type="pct"/>
            <w:tcBorders>
              <w:top w:val="nil"/>
              <w:left w:val="nil"/>
              <w:bottom w:val="single" w:sz="4" w:space="0" w:color="auto"/>
              <w:right w:val="single" w:sz="4" w:space="0" w:color="auto"/>
            </w:tcBorders>
            <w:shd w:val="clear" w:color="auto" w:fill="auto"/>
            <w:noWrap/>
            <w:vAlign w:val="bottom"/>
            <w:hideMark/>
          </w:tcPr>
          <w:p w14:paraId="104C116E"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2023</w:t>
            </w:r>
          </w:p>
        </w:tc>
        <w:tc>
          <w:tcPr>
            <w:tcW w:w="1235" w:type="pct"/>
            <w:tcBorders>
              <w:top w:val="nil"/>
              <w:left w:val="nil"/>
              <w:bottom w:val="single" w:sz="4" w:space="0" w:color="auto"/>
              <w:right w:val="single" w:sz="4" w:space="0" w:color="auto"/>
            </w:tcBorders>
            <w:shd w:val="clear" w:color="auto" w:fill="auto"/>
            <w:noWrap/>
            <w:vAlign w:val="bottom"/>
            <w:hideMark/>
          </w:tcPr>
          <w:p w14:paraId="514565F4"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1GKKN8LS1PZ241498</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6E6515EF"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370758ED"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VAGONETA</w:t>
            </w:r>
          </w:p>
        </w:tc>
      </w:tr>
      <w:tr w:rsidR="00012AB5" w:rsidRPr="00227C19" w14:paraId="746E83EC"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71F0ADFF"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OTV-05</w:t>
            </w:r>
          </w:p>
        </w:tc>
        <w:tc>
          <w:tcPr>
            <w:tcW w:w="1271" w:type="pct"/>
            <w:tcBorders>
              <w:top w:val="nil"/>
              <w:left w:val="nil"/>
              <w:bottom w:val="single" w:sz="4" w:space="0" w:color="auto"/>
              <w:right w:val="single" w:sz="4" w:space="0" w:color="auto"/>
            </w:tcBorders>
            <w:shd w:val="clear" w:color="auto" w:fill="auto"/>
            <w:noWrap/>
            <w:vAlign w:val="bottom"/>
            <w:hideMark/>
          </w:tcPr>
          <w:p w14:paraId="394FF9D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4C2F62E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50F0FBB3"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LZWNNNGN4RC802825</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47F4D114"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1605B7F2"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012AB5" w:rsidRPr="00227C19" w14:paraId="4EA07B9D"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4EC7D9BD"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OTV-06</w:t>
            </w:r>
          </w:p>
        </w:tc>
        <w:tc>
          <w:tcPr>
            <w:tcW w:w="1271" w:type="pct"/>
            <w:tcBorders>
              <w:top w:val="nil"/>
              <w:left w:val="nil"/>
              <w:bottom w:val="single" w:sz="4" w:space="0" w:color="auto"/>
              <w:right w:val="single" w:sz="4" w:space="0" w:color="auto"/>
            </w:tcBorders>
            <w:shd w:val="clear" w:color="auto" w:fill="auto"/>
            <w:noWrap/>
            <w:vAlign w:val="bottom"/>
            <w:hideMark/>
          </w:tcPr>
          <w:p w14:paraId="63F8FBCE"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nil"/>
              <w:left w:val="nil"/>
              <w:bottom w:val="single" w:sz="4" w:space="0" w:color="auto"/>
              <w:right w:val="single" w:sz="4" w:space="0" w:color="auto"/>
            </w:tcBorders>
            <w:shd w:val="clear" w:color="auto" w:fill="auto"/>
            <w:noWrap/>
            <w:vAlign w:val="bottom"/>
            <w:hideMark/>
          </w:tcPr>
          <w:p w14:paraId="61E0E70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0C0ACAB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3N1CN8AE5RL880218</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150E73B1"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66791827"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012AB5" w:rsidRPr="00227C19" w14:paraId="08333A81"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7DB32201"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OTV-07</w:t>
            </w:r>
          </w:p>
        </w:tc>
        <w:tc>
          <w:tcPr>
            <w:tcW w:w="1271" w:type="pct"/>
            <w:tcBorders>
              <w:top w:val="nil"/>
              <w:left w:val="nil"/>
              <w:bottom w:val="single" w:sz="4" w:space="0" w:color="auto"/>
              <w:right w:val="single" w:sz="4" w:space="0" w:color="auto"/>
            </w:tcBorders>
            <w:shd w:val="clear" w:color="auto" w:fill="auto"/>
            <w:noWrap/>
            <w:vAlign w:val="bottom"/>
            <w:hideMark/>
          </w:tcPr>
          <w:p w14:paraId="5C2C76C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nil"/>
              <w:left w:val="nil"/>
              <w:bottom w:val="single" w:sz="4" w:space="0" w:color="auto"/>
              <w:right w:val="single" w:sz="4" w:space="0" w:color="auto"/>
            </w:tcBorders>
            <w:shd w:val="clear" w:color="auto" w:fill="auto"/>
            <w:noWrap/>
            <w:vAlign w:val="bottom"/>
            <w:hideMark/>
          </w:tcPr>
          <w:p w14:paraId="30D47D4A"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62D75C0B"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3N1CN8AE0RL868977</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7AF2FBDE"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56B566BD"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012AB5" w:rsidRPr="00227C19" w14:paraId="153739A6"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3058122C"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OTV-08</w:t>
            </w:r>
          </w:p>
        </w:tc>
        <w:tc>
          <w:tcPr>
            <w:tcW w:w="1271" w:type="pct"/>
            <w:tcBorders>
              <w:top w:val="nil"/>
              <w:left w:val="nil"/>
              <w:bottom w:val="single" w:sz="4" w:space="0" w:color="auto"/>
              <w:right w:val="single" w:sz="4" w:space="0" w:color="auto"/>
            </w:tcBorders>
            <w:shd w:val="clear" w:color="auto" w:fill="auto"/>
            <w:noWrap/>
            <w:vAlign w:val="bottom"/>
            <w:hideMark/>
          </w:tcPr>
          <w:p w14:paraId="3DBDFB6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nil"/>
              <w:left w:val="nil"/>
              <w:bottom w:val="single" w:sz="4" w:space="0" w:color="auto"/>
              <w:right w:val="single" w:sz="4" w:space="0" w:color="auto"/>
            </w:tcBorders>
            <w:shd w:val="clear" w:color="auto" w:fill="auto"/>
            <w:noWrap/>
            <w:vAlign w:val="bottom"/>
            <w:hideMark/>
          </w:tcPr>
          <w:p w14:paraId="3C61601A"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7EB09132"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3N1CN8AE4RL882431</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56BF1D81"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7CDBBEE4"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012AB5" w:rsidRPr="00227C19" w14:paraId="02D38016"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02AB62DC"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OTV-09</w:t>
            </w:r>
          </w:p>
        </w:tc>
        <w:tc>
          <w:tcPr>
            <w:tcW w:w="1271" w:type="pct"/>
            <w:tcBorders>
              <w:top w:val="nil"/>
              <w:left w:val="nil"/>
              <w:bottom w:val="single" w:sz="4" w:space="0" w:color="auto"/>
              <w:right w:val="single" w:sz="4" w:space="0" w:color="auto"/>
            </w:tcBorders>
            <w:shd w:val="clear" w:color="auto" w:fill="auto"/>
            <w:noWrap/>
            <w:vAlign w:val="bottom"/>
            <w:hideMark/>
          </w:tcPr>
          <w:p w14:paraId="03FC4554"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7FFC4BDB"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0CF70511"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LZWNNNGN2RC807912</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7B8A12BF"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7AFE24B7"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012AB5" w:rsidRPr="00227C19" w14:paraId="066B95FA"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06E58C5C"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OTV-10</w:t>
            </w:r>
          </w:p>
        </w:tc>
        <w:tc>
          <w:tcPr>
            <w:tcW w:w="1271" w:type="pct"/>
            <w:tcBorders>
              <w:top w:val="nil"/>
              <w:left w:val="nil"/>
              <w:bottom w:val="single" w:sz="4" w:space="0" w:color="auto"/>
              <w:right w:val="single" w:sz="4" w:space="0" w:color="auto"/>
            </w:tcBorders>
            <w:shd w:val="clear" w:color="auto" w:fill="auto"/>
            <w:noWrap/>
            <w:vAlign w:val="bottom"/>
            <w:hideMark/>
          </w:tcPr>
          <w:p w14:paraId="2F465A06"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38F87648"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2EDE7825"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LZWNNNGN4RC807961</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27B3E647"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3B960C88"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012AB5" w:rsidRPr="00227C19" w14:paraId="4EE58AE1" w14:textId="77777777" w:rsidTr="00D55B1A">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68653FC1"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OTV-11</w:t>
            </w:r>
          </w:p>
        </w:tc>
        <w:tc>
          <w:tcPr>
            <w:tcW w:w="1271" w:type="pct"/>
            <w:tcBorders>
              <w:top w:val="nil"/>
              <w:left w:val="nil"/>
              <w:bottom w:val="single" w:sz="4" w:space="0" w:color="auto"/>
              <w:right w:val="single" w:sz="4" w:space="0" w:color="auto"/>
            </w:tcBorders>
            <w:shd w:val="clear" w:color="auto" w:fill="auto"/>
            <w:noWrap/>
            <w:vAlign w:val="bottom"/>
            <w:hideMark/>
          </w:tcPr>
          <w:p w14:paraId="0F4BC833" w14:textId="77777777" w:rsidR="00012AB5" w:rsidRPr="008E5D0D" w:rsidRDefault="00012AB5" w:rsidP="00D55B1A">
            <w:pPr>
              <w:spacing w:after="0" w:line="240" w:lineRule="auto"/>
              <w:jc w:val="center"/>
              <w:rPr>
                <w:rFonts w:ascii="Calibri" w:eastAsia="Times New Roman" w:hAnsi="Calibri" w:cs="Calibri"/>
                <w:color w:val="000000"/>
                <w:sz w:val="16"/>
                <w:szCs w:val="16"/>
                <w:lang w:val="en-US" w:eastAsia="es-MX"/>
              </w:rPr>
            </w:pPr>
            <w:r w:rsidRPr="008E5D0D">
              <w:rPr>
                <w:rFonts w:ascii="Calibri" w:eastAsia="Times New Roman" w:hAnsi="Calibri" w:cs="Calibri"/>
                <w:color w:val="000000"/>
                <w:sz w:val="16"/>
                <w:szCs w:val="16"/>
                <w:lang w:val="en-US" w:eastAsia="es-MX"/>
              </w:rPr>
              <w:t>V-DRIVE T/M A/C AUDIO</w:t>
            </w:r>
          </w:p>
        </w:tc>
        <w:tc>
          <w:tcPr>
            <w:tcW w:w="513" w:type="pct"/>
            <w:tcBorders>
              <w:top w:val="nil"/>
              <w:left w:val="nil"/>
              <w:bottom w:val="single" w:sz="4" w:space="0" w:color="auto"/>
              <w:right w:val="single" w:sz="4" w:space="0" w:color="auto"/>
            </w:tcBorders>
            <w:shd w:val="clear" w:color="auto" w:fill="auto"/>
            <w:noWrap/>
            <w:vAlign w:val="bottom"/>
            <w:hideMark/>
          </w:tcPr>
          <w:p w14:paraId="694C1462"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26B6D4DC"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3N1CN7AE5RK391379</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4F10CCEB"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52923AC5"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012AB5" w:rsidRPr="00227C19" w14:paraId="2D933CCB" w14:textId="77777777" w:rsidTr="00D55B1A">
        <w:trPr>
          <w:trHeight w:val="39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570DC87B"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OTV-12</w:t>
            </w:r>
          </w:p>
        </w:tc>
        <w:tc>
          <w:tcPr>
            <w:tcW w:w="1271" w:type="pct"/>
            <w:tcBorders>
              <w:top w:val="nil"/>
              <w:left w:val="nil"/>
              <w:bottom w:val="single" w:sz="4" w:space="0" w:color="auto"/>
              <w:right w:val="single" w:sz="4" w:space="0" w:color="auto"/>
            </w:tcBorders>
            <w:shd w:val="clear" w:color="auto" w:fill="auto"/>
            <w:noWrap/>
            <w:vAlign w:val="bottom"/>
            <w:hideMark/>
          </w:tcPr>
          <w:p w14:paraId="46D1025B" w14:textId="77777777" w:rsidR="00012AB5" w:rsidRPr="008E5D0D" w:rsidRDefault="00012AB5" w:rsidP="00D55B1A">
            <w:pPr>
              <w:spacing w:after="0" w:line="240" w:lineRule="auto"/>
              <w:jc w:val="center"/>
              <w:rPr>
                <w:rFonts w:ascii="Calibri" w:eastAsia="Times New Roman" w:hAnsi="Calibri" w:cs="Calibri"/>
                <w:color w:val="000000"/>
                <w:sz w:val="16"/>
                <w:szCs w:val="16"/>
                <w:lang w:val="en-US" w:eastAsia="es-MX"/>
              </w:rPr>
            </w:pPr>
            <w:r w:rsidRPr="008E5D0D">
              <w:rPr>
                <w:rFonts w:ascii="Calibri" w:eastAsia="Times New Roman" w:hAnsi="Calibri" w:cs="Calibri"/>
                <w:color w:val="000000"/>
                <w:sz w:val="16"/>
                <w:szCs w:val="16"/>
                <w:lang w:val="en-US" w:eastAsia="es-MX"/>
              </w:rPr>
              <w:t>V-DRIVE T/M A/C AUDIO</w:t>
            </w:r>
          </w:p>
        </w:tc>
        <w:tc>
          <w:tcPr>
            <w:tcW w:w="513" w:type="pct"/>
            <w:tcBorders>
              <w:top w:val="nil"/>
              <w:left w:val="nil"/>
              <w:bottom w:val="single" w:sz="4" w:space="0" w:color="auto"/>
              <w:right w:val="single" w:sz="4" w:space="0" w:color="auto"/>
            </w:tcBorders>
            <w:shd w:val="clear" w:color="auto" w:fill="auto"/>
            <w:noWrap/>
            <w:vAlign w:val="bottom"/>
            <w:hideMark/>
          </w:tcPr>
          <w:p w14:paraId="5B543792"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48E4C610"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proofErr w:type="spellStart"/>
            <w:r w:rsidRPr="00227C19">
              <w:rPr>
                <w:rFonts w:ascii="Calibri" w:eastAsia="Times New Roman" w:hAnsi="Calibri" w:cs="Calibri"/>
                <w:color w:val="000000"/>
                <w:sz w:val="16"/>
                <w:szCs w:val="16"/>
                <w:lang w:eastAsia="es-MX"/>
              </w:rPr>
              <w:t>3N1CN7AE7RL703566</w:t>
            </w:r>
            <w:proofErr w:type="spellEnd"/>
          </w:p>
        </w:tc>
        <w:tc>
          <w:tcPr>
            <w:tcW w:w="575" w:type="pct"/>
            <w:tcBorders>
              <w:top w:val="nil"/>
              <w:left w:val="nil"/>
              <w:bottom w:val="single" w:sz="4" w:space="0" w:color="auto"/>
              <w:right w:val="single" w:sz="4" w:space="0" w:color="auto"/>
            </w:tcBorders>
            <w:shd w:val="clear" w:color="auto" w:fill="auto"/>
            <w:noWrap/>
            <w:vAlign w:val="bottom"/>
            <w:hideMark/>
          </w:tcPr>
          <w:p w14:paraId="0B8F2E7B"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0EF6CFEC" w14:textId="77777777" w:rsidR="00012AB5" w:rsidRPr="00227C19" w:rsidRDefault="00012AB5" w:rsidP="00D55B1A">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bl>
    <w:p w14:paraId="04900A19" w14:textId="77777777" w:rsidR="00012AB5" w:rsidRDefault="00012AB5" w:rsidP="00012AB5"/>
    <w:p w14:paraId="24E00619" w14:textId="77777777" w:rsidR="00012AB5" w:rsidRDefault="00012AB5" w:rsidP="00012AB5">
      <w:pPr>
        <w:jc w:val="center"/>
      </w:pPr>
      <w:r>
        <w:t>FIRMA DE ACEPTACIÓN</w:t>
      </w:r>
    </w:p>
    <w:p w14:paraId="4156BC95" w14:textId="77777777" w:rsidR="00012AB5" w:rsidRDefault="00012AB5" w:rsidP="00012AB5"/>
    <w:tbl>
      <w:tblPr>
        <w:tblStyle w:val="Tablaconcuadrcula"/>
        <w:tblpPr w:leftFromText="141" w:rightFromText="141" w:vertAnchor="text" w:horzAnchor="margin" w:tblpXSpec="center" w:tblpY="-68"/>
        <w:tblW w:w="0" w:type="auto"/>
        <w:tblLayout w:type="fixed"/>
        <w:tblLook w:val="04A0" w:firstRow="1" w:lastRow="0" w:firstColumn="1" w:lastColumn="0" w:noHBand="0" w:noVBand="1"/>
      </w:tblPr>
      <w:tblGrid>
        <w:gridCol w:w="3685"/>
        <w:gridCol w:w="4253"/>
      </w:tblGrid>
      <w:tr w:rsidR="00012AB5" w14:paraId="25A8423B" w14:textId="77777777" w:rsidTr="00D55B1A">
        <w:tc>
          <w:tcPr>
            <w:tcW w:w="3685" w:type="dxa"/>
            <w:tcBorders>
              <w:top w:val="nil"/>
              <w:left w:val="nil"/>
              <w:bottom w:val="nil"/>
              <w:right w:val="nil"/>
            </w:tcBorders>
          </w:tcPr>
          <w:p w14:paraId="378D6F41"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47F1E342"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012AB5" w14:paraId="1E589FFB" w14:textId="77777777" w:rsidTr="00D55B1A">
        <w:tc>
          <w:tcPr>
            <w:tcW w:w="3685" w:type="dxa"/>
            <w:tcBorders>
              <w:top w:val="nil"/>
              <w:left w:val="nil"/>
              <w:bottom w:val="nil"/>
              <w:right w:val="nil"/>
            </w:tcBorders>
          </w:tcPr>
          <w:p w14:paraId="43019073" w14:textId="77777777" w:rsidR="00012AB5" w:rsidRPr="005805BA" w:rsidRDefault="00012AB5" w:rsidP="00D55B1A">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 xml:space="preserve">NOMBRE DE LA COMPAÑÍA Y </w:t>
            </w:r>
            <w:proofErr w:type="spellStart"/>
            <w:r w:rsidRPr="005805BA">
              <w:rPr>
                <w:rFonts w:ascii="Calibri" w:eastAsia="Calibri" w:hAnsi="Calibri" w:cs="Arial"/>
                <w:b/>
                <w:bCs/>
                <w:szCs w:val="18"/>
                <w:lang w:val="es-ES"/>
              </w:rPr>
              <w:t>R.F.C</w:t>
            </w:r>
            <w:proofErr w:type="spellEnd"/>
            <w:r w:rsidRPr="005805BA">
              <w:rPr>
                <w:rFonts w:ascii="Calibri" w:eastAsia="Calibri" w:hAnsi="Calibri" w:cs="Arial"/>
                <w:b/>
                <w:bCs/>
                <w:szCs w:val="18"/>
                <w:lang w:val="es-ES"/>
              </w:rPr>
              <w:t>.</w:t>
            </w:r>
          </w:p>
        </w:tc>
        <w:tc>
          <w:tcPr>
            <w:tcW w:w="4253" w:type="dxa"/>
            <w:tcBorders>
              <w:top w:val="nil"/>
              <w:left w:val="nil"/>
              <w:bottom w:val="nil"/>
              <w:right w:val="nil"/>
            </w:tcBorders>
          </w:tcPr>
          <w:p w14:paraId="2E0F5C67" w14:textId="77777777" w:rsidR="00012AB5" w:rsidRPr="005805BA" w:rsidRDefault="00012AB5" w:rsidP="00D55B1A">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48FE1B60" w14:textId="77777777" w:rsidR="00012AB5" w:rsidRDefault="00012AB5" w:rsidP="00012AB5"/>
    <w:p w14:paraId="576D1EBF" w14:textId="77777777" w:rsidR="00012AB5" w:rsidRDefault="00012AB5" w:rsidP="00012AB5"/>
    <w:p w14:paraId="10415C4F" w14:textId="77777777" w:rsidR="00012AB5" w:rsidRDefault="00012AB5" w:rsidP="00012AB5"/>
    <w:p w14:paraId="367EEAC9" w14:textId="77777777" w:rsidR="00012AB5" w:rsidRPr="00CC12EF" w:rsidRDefault="00012AB5" w:rsidP="00012AB5">
      <w:pPr>
        <w:spacing w:after="0" w:line="276" w:lineRule="auto"/>
        <w:rPr>
          <w:rFonts w:ascii="AvenirNext LT Pro Regular" w:hAnsi="AvenirNext LT Pro Regular"/>
          <w:b/>
        </w:rPr>
      </w:pPr>
    </w:p>
    <w:p w14:paraId="3E0201AD"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6E072FD3"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24C293A9"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57A78459"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508D2EE3"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534C8B29"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3A8395C9" w14:textId="77777777" w:rsidR="00012AB5" w:rsidRDefault="00012AB5" w:rsidP="00012AB5">
      <w:pPr>
        <w:pStyle w:val="Prrafodelista"/>
        <w:spacing w:after="0" w:line="276" w:lineRule="auto"/>
        <w:ind w:left="708" w:hanging="708"/>
        <w:jc w:val="center"/>
        <w:rPr>
          <w:rFonts w:ascii="AvenirNext LT Pro Regular" w:hAnsi="AvenirNext LT Pro Regular"/>
          <w:b/>
        </w:rPr>
      </w:pPr>
    </w:p>
    <w:p w14:paraId="65161D74" w14:textId="77777777" w:rsidR="00012AB5" w:rsidRDefault="00012AB5" w:rsidP="00012AB5">
      <w:pPr>
        <w:pStyle w:val="Prrafodelista"/>
        <w:spacing w:after="0" w:line="276" w:lineRule="auto"/>
        <w:ind w:left="708" w:hanging="708"/>
        <w:jc w:val="center"/>
        <w:rPr>
          <w:rFonts w:ascii="AvenirNext LT Pro Regular" w:hAnsi="AvenirNext LT Pro Regular"/>
          <w:b/>
        </w:rPr>
      </w:pPr>
      <w:r w:rsidRPr="00455B2C">
        <w:rPr>
          <w:rFonts w:ascii="AvenirNext LT Pro Regular" w:hAnsi="AvenirNext LT Pro Regular"/>
          <w:b/>
        </w:rPr>
        <w:t>ANEXO “UNO”</w:t>
      </w:r>
    </w:p>
    <w:p w14:paraId="1C74D863" w14:textId="77777777" w:rsidR="00012AB5" w:rsidRPr="00491D22" w:rsidRDefault="00012AB5" w:rsidP="00012AB5">
      <w:pPr>
        <w:pStyle w:val="Prrafodelista"/>
        <w:spacing w:after="0" w:line="276" w:lineRule="auto"/>
        <w:ind w:left="708" w:hanging="708"/>
        <w:jc w:val="center"/>
        <w:rPr>
          <w:rFonts w:ascii="AvenirNext LT Pro Regular" w:hAnsi="AvenirNext LT Pro Regular"/>
          <w:b/>
        </w:rPr>
      </w:pPr>
      <w:r w:rsidRPr="00455B2C">
        <w:rPr>
          <w:rFonts w:ascii="AvenirNext LT Pro Regular" w:hAnsi="AvenirNext LT Pro Regular"/>
          <w:b/>
        </w:rPr>
        <w:t>PARTIDA 2</w:t>
      </w:r>
    </w:p>
    <w:p w14:paraId="499E215C" w14:textId="77777777" w:rsidR="00012AB5" w:rsidRDefault="00012AB5" w:rsidP="00012AB5">
      <w:pPr>
        <w:pStyle w:val="Prrafodelista"/>
        <w:spacing w:after="0" w:line="276" w:lineRule="auto"/>
        <w:ind w:left="0"/>
        <w:jc w:val="center"/>
        <w:rPr>
          <w:rFonts w:ascii="AvenirNext LT Pro Regular" w:hAnsi="AvenirNext LT Pro Regular"/>
          <w:b/>
        </w:rPr>
      </w:pPr>
      <w:r>
        <w:rPr>
          <w:rFonts w:ascii="AvenirNext LT Pro Regular" w:hAnsi="AvenirNext LT Pro Regular"/>
          <w:b/>
        </w:rPr>
        <w:t>ANEXO</w:t>
      </w:r>
      <w:r w:rsidRPr="00455B2C">
        <w:rPr>
          <w:rFonts w:ascii="AvenirNext LT Pro Regular" w:hAnsi="AvenirNext LT Pro Regular"/>
          <w:b/>
        </w:rPr>
        <w:t xml:space="preserve"> TÉCNIC</w:t>
      </w:r>
      <w:r>
        <w:rPr>
          <w:rFonts w:ascii="AvenirNext LT Pro Regular" w:hAnsi="AvenirNext LT Pro Regular"/>
          <w:b/>
        </w:rPr>
        <w:t xml:space="preserve">O </w:t>
      </w:r>
      <w:proofErr w:type="spellStart"/>
      <w:r>
        <w:rPr>
          <w:rFonts w:ascii="AvenirNext LT Pro Regular" w:hAnsi="AvenirNext LT Pro Regular"/>
          <w:b/>
        </w:rPr>
        <w:t>BRT</w:t>
      </w:r>
      <w:proofErr w:type="spellEnd"/>
      <w:r>
        <w:rPr>
          <w:rFonts w:ascii="AvenirNext LT Pro Regular" w:hAnsi="AvenirNext LT Pro Regular"/>
          <w:b/>
        </w:rPr>
        <w:t>-2</w:t>
      </w:r>
    </w:p>
    <w:p w14:paraId="5272A6A1" w14:textId="77777777" w:rsidR="00012AB5" w:rsidRDefault="00012AB5" w:rsidP="00012AB5">
      <w:pPr>
        <w:pStyle w:val="Prrafodelista"/>
        <w:spacing w:after="0" w:line="276" w:lineRule="auto"/>
        <w:ind w:left="0"/>
        <w:jc w:val="center"/>
        <w:rPr>
          <w:rFonts w:ascii="AvenirNext LT Pro Regular" w:hAnsi="AvenirNext LT Pro Regular"/>
          <w:b/>
        </w:rPr>
      </w:pPr>
      <w:r>
        <w:rPr>
          <w:rFonts w:ascii="AvenirNext LT Pro Regular" w:hAnsi="AvenirNext LT Pro Regular"/>
          <w:b/>
        </w:rPr>
        <w:t xml:space="preserve"> CIUDAD</w:t>
      </w:r>
      <w:r w:rsidRPr="00455B2C">
        <w:rPr>
          <w:rFonts w:ascii="AvenirNext LT Pro Regular" w:hAnsi="AvenirNext LT Pro Regular"/>
          <w:b/>
        </w:rPr>
        <w:t xml:space="preserve"> JUÁREZ</w:t>
      </w:r>
      <w:r>
        <w:rPr>
          <w:rFonts w:ascii="AvenirNext LT Pro Regular" w:hAnsi="AvenirNext LT Pro Regular"/>
          <w:b/>
        </w:rPr>
        <w:t>, CHIH</w:t>
      </w:r>
      <w:r w:rsidRPr="00455B2C">
        <w:rPr>
          <w:rFonts w:ascii="AvenirNext LT Pro Regular" w:hAnsi="AvenirNext LT Pro Regular"/>
          <w:b/>
        </w:rPr>
        <w:t xml:space="preserve">. </w:t>
      </w:r>
    </w:p>
    <w:p w14:paraId="136F5106"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5"/>
        <w:gridCol w:w="6073"/>
      </w:tblGrid>
      <w:tr w:rsidR="00012AB5" w:rsidRPr="00D95CAF" w14:paraId="33AB9CC3" w14:textId="77777777" w:rsidTr="00D55B1A">
        <w:tc>
          <w:tcPr>
            <w:tcW w:w="1564" w:type="pct"/>
            <w:tcBorders>
              <w:top w:val="nil"/>
              <w:left w:val="nil"/>
              <w:bottom w:val="nil"/>
              <w:right w:val="nil"/>
            </w:tcBorders>
            <w:hideMark/>
          </w:tcPr>
          <w:p w14:paraId="30840130" w14:textId="77777777" w:rsidR="00012AB5" w:rsidRPr="00D95CAF" w:rsidRDefault="00012AB5" w:rsidP="00D55B1A">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ASEGURADO</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532E5625"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 xml:space="preserve">Operadora de Transporte </w:t>
            </w:r>
            <w:proofErr w:type="spellStart"/>
            <w:r>
              <w:rPr>
                <w:rFonts w:ascii="Arial" w:eastAsia="Calibri" w:hAnsi="Arial" w:cs="Arial"/>
                <w:sz w:val="18"/>
                <w:szCs w:val="18"/>
                <w:lang w:val="es-ES"/>
              </w:rPr>
              <w:t>Vivebús</w:t>
            </w:r>
            <w:proofErr w:type="spellEnd"/>
            <w:r>
              <w:rPr>
                <w:rFonts w:ascii="Arial" w:eastAsia="Calibri" w:hAnsi="Arial" w:cs="Arial"/>
                <w:sz w:val="18"/>
                <w:szCs w:val="18"/>
                <w:lang w:val="es-ES"/>
              </w:rPr>
              <w:t xml:space="preserve"> Chihuahua, S.A. de C.V.</w:t>
            </w:r>
          </w:p>
        </w:tc>
      </w:tr>
      <w:tr w:rsidR="00012AB5" w:rsidRPr="00D95CAF" w14:paraId="45806A5E" w14:textId="77777777" w:rsidTr="00D55B1A">
        <w:tc>
          <w:tcPr>
            <w:tcW w:w="1564" w:type="pct"/>
            <w:tcBorders>
              <w:top w:val="nil"/>
              <w:left w:val="nil"/>
              <w:bottom w:val="nil"/>
              <w:right w:val="nil"/>
            </w:tcBorders>
          </w:tcPr>
          <w:p w14:paraId="59A9BE14"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lastRenderedPageBreak/>
              <w:t>TIPO DE PÓLIZA</w:t>
            </w:r>
          </w:p>
        </w:tc>
        <w:tc>
          <w:tcPr>
            <w:tcW w:w="3436" w:type="pct"/>
            <w:tcBorders>
              <w:top w:val="nil"/>
              <w:left w:val="nil"/>
              <w:bottom w:val="nil"/>
              <w:right w:val="nil"/>
            </w:tcBorders>
          </w:tcPr>
          <w:p w14:paraId="5FEDEBEA"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 xml:space="preserve">Parque Vehicular </w:t>
            </w:r>
          </w:p>
        </w:tc>
      </w:tr>
      <w:tr w:rsidR="00012AB5" w:rsidRPr="00D95CAF" w14:paraId="0C9B2CD8" w14:textId="77777777" w:rsidTr="00D55B1A">
        <w:tc>
          <w:tcPr>
            <w:tcW w:w="1564" w:type="pct"/>
            <w:tcBorders>
              <w:top w:val="nil"/>
              <w:left w:val="nil"/>
              <w:bottom w:val="nil"/>
              <w:right w:val="nil"/>
            </w:tcBorders>
          </w:tcPr>
          <w:p w14:paraId="6A7D6360" w14:textId="77777777" w:rsidR="00012AB5" w:rsidRPr="00D95CAF" w:rsidRDefault="00012AB5" w:rsidP="00D55B1A">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MONEDA</w:t>
            </w:r>
            <w:r w:rsidRPr="00D95CAF">
              <w:rPr>
                <w:rFonts w:ascii="Arial" w:eastAsia="Calibri" w:hAnsi="Arial" w:cs="Arial"/>
                <w:b/>
                <w:sz w:val="18"/>
                <w:szCs w:val="18"/>
                <w:lang w:val="es-ES"/>
              </w:rPr>
              <w:t>:</w:t>
            </w:r>
          </w:p>
        </w:tc>
        <w:tc>
          <w:tcPr>
            <w:tcW w:w="3436" w:type="pct"/>
            <w:tcBorders>
              <w:top w:val="nil"/>
              <w:left w:val="nil"/>
              <w:bottom w:val="nil"/>
              <w:right w:val="nil"/>
            </w:tcBorders>
          </w:tcPr>
          <w:p w14:paraId="675A41CC"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Pesos (M.N.)</w:t>
            </w:r>
          </w:p>
        </w:tc>
      </w:tr>
      <w:tr w:rsidR="00012AB5" w:rsidRPr="00D95CAF" w14:paraId="24455179" w14:textId="77777777" w:rsidTr="00D55B1A">
        <w:tc>
          <w:tcPr>
            <w:tcW w:w="1564" w:type="pct"/>
            <w:tcBorders>
              <w:top w:val="nil"/>
              <w:left w:val="nil"/>
              <w:bottom w:val="nil"/>
              <w:right w:val="nil"/>
            </w:tcBorders>
          </w:tcPr>
          <w:p w14:paraId="38140601"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FORMA DE PAGO</w:t>
            </w:r>
          </w:p>
        </w:tc>
        <w:tc>
          <w:tcPr>
            <w:tcW w:w="3436" w:type="pct"/>
            <w:tcBorders>
              <w:top w:val="nil"/>
              <w:left w:val="nil"/>
              <w:bottom w:val="nil"/>
              <w:right w:val="nil"/>
            </w:tcBorders>
          </w:tcPr>
          <w:p w14:paraId="73371C4B" w14:textId="77777777" w:rsidR="00012AB5" w:rsidRPr="00D95CAF" w:rsidRDefault="00012AB5" w:rsidP="00D55B1A">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Trimestral</w:t>
            </w:r>
          </w:p>
        </w:tc>
      </w:tr>
      <w:tr w:rsidR="00012AB5" w:rsidRPr="00D95CAF" w14:paraId="62954BDA" w14:textId="77777777" w:rsidTr="00D55B1A">
        <w:tc>
          <w:tcPr>
            <w:tcW w:w="1564" w:type="pct"/>
            <w:tcBorders>
              <w:top w:val="nil"/>
              <w:left w:val="nil"/>
              <w:bottom w:val="nil"/>
              <w:right w:val="nil"/>
            </w:tcBorders>
            <w:hideMark/>
          </w:tcPr>
          <w:p w14:paraId="12535BE9" w14:textId="77777777" w:rsidR="00012AB5" w:rsidRPr="00D95CAF" w:rsidRDefault="00012AB5" w:rsidP="00D55B1A">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VIGENCIA</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22F9C207" w14:textId="77777777" w:rsidR="00012AB5" w:rsidRPr="00D95CAF" w:rsidRDefault="00012AB5" w:rsidP="00D55B1A">
            <w:pPr>
              <w:spacing w:after="0"/>
              <w:jc w:val="both"/>
              <w:rPr>
                <w:rFonts w:ascii="Arial" w:eastAsia="Calibri" w:hAnsi="Arial" w:cs="Arial"/>
                <w:sz w:val="18"/>
                <w:szCs w:val="18"/>
                <w:lang w:val="es-ES"/>
              </w:rPr>
            </w:pPr>
            <w:r w:rsidRPr="00D95CAF">
              <w:rPr>
                <w:rFonts w:ascii="Arial" w:hAnsi="Arial" w:cs="Arial"/>
                <w:sz w:val="18"/>
                <w:szCs w:val="18"/>
                <w:lang w:val="es-ES"/>
              </w:rPr>
              <w:t xml:space="preserve">A partir de las 12:00 horas del </w:t>
            </w:r>
            <w:r>
              <w:rPr>
                <w:rFonts w:ascii="Arial" w:hAnsi="Arial" w:cs="Arial"/>
                <w:sz w:val="18"/>
                <w:szCs w:val="18"/>
                <w:lang w:val="es-ES"/>
              </w:rPr>
              <w:t>29 de marzo d</w:t>
            </w:r>
            <w:r w:rsidRPr="00D95CAF">
              <w:rPr>
                <w:rFonts w:ascii="Arial" w:hAnsi="Arial" w:cs="Arial"/>
                <w:sz w:val="18"/>
                <w:szCs w:val="18"/>
                <w:lang w:val="es-ES"/>
              </w:rPr>
              <w:t>e 2025 a las 12:00 horas del 01 de enero 2026.</w:t>
            </w:r>
          </w:p>
        </w:tc>
      </w:tr>
      <w:tr w:rsidR="00012AB5" w:rsidRPr="00D95CAF" w14:paraId="777CD5F4" w14:textId="77777777" w:rsidTr="00D55B1A">
        <w:tc>
          <w:tcPr>
            <w:tcW w:w="1564" w:type="pct"/>
            <w:tcBorders>
              <w:top w:val="nil"/>
              <w:left w:val="nil"/>
              <w:bottom w:val="nil"/>
              <w:right w:val="nil"/>
            </w:tcBorders>
          </w:tcPr>
          <w:p w14:paraId="148BC4B6"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GIRO</w:t>
            </w:r>
          </w:p>
        </w:tc>
        <w:tc>
          <w:tcPr>
            <w:tcW w:w="3436" w:type="pct"/>
            <w:tcBorders>
              <w:top w:val="nil"/>
              <w:left w:val="nil"/>
              <w:bottom w:val="nil"/>
              <w:right w:val="nil"/>
            </w:tcBorders>
          </w:tcPr>
          <w:p w14:paraId="51063DC7" w14:textId="77777777" w:rsidR="00012AB5" w:rsidRPr="00D95CAF" w:rsidRDefault="00012AB5" w:rsidP="00D55B1A">
            <w:pPr>
              <w:spacing w:after="0"/>
              <w:jc w:val="both"/>
              <w:rPr>
                <w:rFonts w:ascii="Arial" w:eastAsia="Calibri" w:hAnsi="Arial" w:cs="Arial"/>
                <w:sz w:val="18"/>
                <w:szCs w:val="18"/>
                <w:lang w:val="es-ES"/>
              </w:rPr>
            </w:pPr>
            <w:r w:rsidRPr="00D95CAF">
              <w:rPr>
                <w:rFonts w:ascii="Arial" w:eastAsia="Calibri" w:hAnsi="Arial" w:cs="Arial"/>
                <w:sz w:val="18"/>
                <w:szCs w:val="18"/>
                <w:lang w:val="es-ES"/>
              </w:rPr>
              <w:t>Organismo Público Autónomo</w:t>
            </w:r>
          </w:p>
        </w:tc>
      </w:tr>
      <w:tr w:rsidR="00012AB5" w:rsidRPr="00D95CAF" w14:paraId="1970475E" w14:textId="77777777" w:rsidTr="00D55B1A">
        <w:tc>
          <w:tcPr>
            <w:tcW w:w="1564" w:type="pct"/>
            <w:tcBorders>
              <w:top w:val="nil"/>
              <w:left w:val="nil"/>
              <w:bottom w:val="nil"/>
              <w:right w:val="nil"/>
            </w:tcBorders>
          </w:tcPr>
          <w:p w14:paraId="0B28E99B" w14:textId="77777777" w:rsidR="00012AB5" w:rsidRPr="00D95CAF" w:rsidRDefault="00012AB5" w:rsidP="00D55B1A">
            <w:pPr>
              <w:spacing w:after="0"/>
              <w:jc w:val="both"/>
              <w:rPr>
                <w:rFonts w:ascii="Arial" w:eastAsia="Calibri" w:hAnsi="Arial" w:cs="Arial"/>
                <w:b/>
                <w:sz w:val="18"/>
                <w:szCs w:val="18"/>
                <w:lang w:val="es-ES"/>
              </w:rPr>
            </w:pPr>
          </w:p>
        </w:tc>
        <w:tc>
          <w:tcPr>
            <w:tcW w:w="3436" w:type="pct"/>
            <w:tcBorders>
              <w:top w:val="nil"/>
              <w:left w:val="nil"/>
              <w:bottom w:val="nil"/>
              <w:right w:val="nil"/>
            </w:tcBorders>
          </w:tcPr>
          <w:p w14:paraId="3B968B71" w14:textId="77777777" w:rsidR="00012AB5" w:rsidRPr="00D95CAF" w:rsidRDefault="00012AB5" w:rsidP="00D55B1A">
            <w:pPr>
              <w:spacing w:after="0"/>
              <w:jc w:val="both"/>
              <w:rPr>
                <w:rFonts w:ascii="Arial" w:eastAsia="Calibri" w:hAnsi="Arial" w:cs="Arial"/>
                <w:sz w:val="18"/>
                <w:szCs w:val="18"/>
                <w:lang w:val="es-ES"/>
              </w:rPr>
            </w:pPr>
          </w:p>
        </w:tc>
      </w:tr>
      <w:tr w:rsidR="00012AB5" w:rsidRPr="00D95CAF" w14:paraId="675E91A2" w14:textId="77777777" w:rsidTr="00D55B1A">
        <w:trPr>
          <w:trHeight w:val="214"/>
        </w:trPr>
        <w:tc>
          <w:tcPr>
            <w:tcW w:w="1564" w:type="pct"/>
            <w:tcBorders>
              <w:top w:val="nil"/>
              <w:left w:val="nil"/>
              <w:bottom w:val="nil"/>
              <w:right w:val="nil"/>
            </w:tcBorders>
          </w:tcPr>
          <w:p w14:paraId="036EA869" w14:textId="77777777" w:rsidR="00012AB5" w:rsidRPr="00D95CAF" w:rsidRDefault="00012AB5" w:rsidP="00D55B1A">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UNIDADES ASEGURADAS</w:t>
            </w:r>
          </w:p>
        </w:tc>
        <w:tc>
          <w:tcPr>
            <w:tcW w:w="3436" w:type="pct"/>
            <w:tcBorders>
              <w:top w:val="nil"/>
              <w:left w:val="nil"/>
              <w:bottom w:val="nil"/>
              <w:right w:val="nil"/>
            </w:tcBorders>
          </w:tcPr>
          <w:p w14:paraId="473F6DA8" w14:textId="77777777" w:rsidR="00012AB5" w:rsidRPr="00D95CAF" w:rsidRDefault="00012AB5" w:rsidP="00D55B1A">
            <w:pPr>
              <w:spacing w:after="0"/>
              <w:jc w:val="both"/>
              <w:rPr>
                <w:rFonts w:ascii="Arial" w:eastAsia="Calibri" w:hAnsi="Arial" w:cs="Arial"/>
                <w:sz w:val="18"/>
                <w:szCs w:val="18"/>
                <w:lang w:val="es-ES"/>
              </w:rPr>
            </w:pPr>
            <w:r>
              <w:rPr>
                <w:rFonts w:ascii="Arial" w:eastAsia="Calibri" w:hAnsi="Arial" w:cs="Arial"/>
                <w:sz w:val="18"/>
                <w:szCs w:val="18"/>
                <w:lang w:val="es-ES"/>
              </w:rPr>
              <w:t>24 unidades Mercedes Benz 2025 de</w:t>
            </w:r>
            <w:r w:rsidRPr="00D95CAF">
              <w:rPr>
                <w:rFonts w:ascii="Arial" w:eastAsia="Calibri" w:hAnsi="Arial" w:cs="Arial"/>
                <w:sz w:val="18"/>
                <w:szCs w:val="18"/>
                <w:lang w:val="es-ES"/>
              </w:rPr>
              <w:t xml:space="preserve"> acuerdo con la relación incluida en este anexo</w:t>
            </w:r>
          </w:p>
        </w:tc>
      </w:tr>
    </w:tbl>
    <w:p w14:paraId="3205D842" w14:textId="77777777" w:rsidR="00012AB5" w:rsidRPr="00D95CAF" w:rsidRDefault="00012AB5" w:rsidP="00012AB5">
      <w:pPr>
        <w:jc w:val="both"/>
        <w:rPr>
          <w:rFonts w:ascii="Arial" w:eastAsia="Calibri" w:hAnsi="Arial" w:cs="Arial"/>
          <w:sz w:val="18"/>
          <w:szCs w:val="18"/>
          <w:lang w:val="es-ES"/>
        </w:rPr>
      </w:pPr>
    </w:p>
    <w:tbl>
      <w:tblPr>
        <w:tblW w:w="5000" w:type="pct"/>
        <w:tblBorders>
          <w:top w:val="single" w:sz="6" w:space="0" w:color="000000"/>
          <w:left w:val="single" w:sz="6" w:space="0" w:color="000000"/>
          <w:bottom w:val="single" w:sz="6" w:space="0" w:color="000000"/>
          <w:right w:val="single" w:sz="6" w:space="0" w:color="000000"/>
        </w:tblBorders>
        <w:shd w:val="clear" w:color="auto" w:fill="000000"/>
        <w:tblLook w:val="04A0" w:firstRow="1" w:lastRow="0" w:firstColumn="1" w:lastColumn="0" w:noHBand="0" w:noVBand="1"/>
      </w:tblPr>
      <w:tblGrid>
        <w:gridCol w:w="2918"/>
        <w:gridCol w:w="5904"/>
      </w:tblGrid>
      <w:tr w:rsidR="00012AB5" w:rsidRPr="00D95CAF" w14:paraId="7EE7B4A5" w14:textId="77777777" w:rsidTr="00D55B1A">
        <w:tc>
          <w:tcPr>
            <w:tcW w:w="1654" w:type="pct"/>
            <w:tcBorders>
              <w:top w:val="single" w:sz="6" w:space="0" w:color="000000"/>
              <w:left w:val="single" w:sz="6" w:space="0" w:color="000000"/>
              <w:bottom w:val="single" w:sz="6" w:space="0" w:color="000000"/>
              <w:right w:val="nil"/>
            </w:tcBorders>
            <w:shd w:val="clear" w:color="auto" w:fill="000000"/>
            <w:hideMark/>
          </w:tcPr>
          <w:p w14:paraId="25461EBD"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TÉRMINOS Y CONDICIONES.</w:t>
            </w:r>
          </w:p>
        </w:tc>
        <w:tc>
          <w:tcPr>
            <w:tcW w:w="3346" w:type="pct"/>
            <w:tcBorders>
              <w:top w:val="single" w:sz="6" w:space="0" w:color="000000"/>
              <w:left w:val="nil"/>
              <w:bottom w:val="single" w:sz="6" w:space="0" w:color="000000"/>
              <w:right w:val="single" w:sz="6" w:space="0" w:color="000000"/>
            </w:tcBorders>
            <w:shd w:val="clear" w:color="auto" w:fill="000000"/>
          </w:tcPr>
          <w:p w14:paraId="0E160C6F" w14:textId="77777777" w:rsidR="00012AB5" w:rsidRPr="00D95CAF" w:rsidRDefault="00012AB5" w:rsidP="00D55B1A">
            <w:pPr>
              <w:rPr>
                <w:rFonts w:ascii="Arial" w:eastAsia="Calibri" w:hAnsi="Arial" w:cs="Arial"/>
                <w:b/>
                <w:sz w:val="18"/>
                <w:szCs w:val="18"/>
                <w:lang w:val="es-ES"/>
              </w:rPr>
            </w:pPr>
          </w:p>
        </w:tc>
      </w:tr>
    </w:tbl>
    <w:tbl>
      <w:tblPr>
        <w:tblpPr w:leftFromText="141" w:rightFromText="141" w:vertAnchor="text" w:horzAnchor="margin" w:tblpXSpec="center" w:tblpY="219"/>
        <w:tblOverlap w:val="never"/>
        <w:tblW w:w="0" w:type="auto"/>
        <w:tblCellMar>
          <w:left w:w="70" w:type="dxa"/>
          <w:right w:w="70" w:type="dxa"/>
        </w:tblCellMar>
        <w:tblLook w:val="0000" w:firstRow="0" w:lastRow="0" w:firstColumn="0" w:lastColumn="0" w:noHBand="0" w:noVBand="0"/>
      </w:tblPr>
      <w:tblGrid>
        <w:gridCol w:w="5486"/>
        <w:gridCol w:w="1961"/>
        <w:gridCol w:w="1381"/>
      </w:tblGrid>
      <w:tr w:rsidR="00012AB5" w:rsidRPr="00D95CAF" w14:paraId="78E6C44E" w14:textId="77777777" w:rsidTr="00D55B1A">
        <w:trPr>
          <w:cantSplit/>
          <w:trHeight w:val="241"/>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0A123C" w14:textId="77777777" w:rsidR="00012AB5" w:rsidRPr="00D95CAF" w:rsidRDefault="00012AB5" w:rsidP="00D55B1A">
            <w:pPr>
              <w:rPr>
                <w:rFonts w:ascii="Arial" w:eastAsia="Cambria" w:hAnsi="Arial" w:cs="Arial"/>
                <w:sz w:val="16"/>
                <w:szCs w:val="16"/>
                <w:lang w:val="es-ES"/>
              </w:rPr>
            </w:pPr>
          </w:p>
        </w:tc>
        <w:tc>
          <w:tcPr>
            <w:tcW w:w="0" w:type="auto"/>
            <w:gridSpan w:val="2"/>
            <w:tcBorders>
              <w:top w:val="single" w:sz="4" w:space="0" w:color="auto"/>
              <w:left w:val="single" w:sz="4" w:space="0" w:color="auto"/>
              <w:bottom w:val="single" w:sz="4" w:space="0" w:color="auto"/>
              <w:right w:val="single" w:sz="4" w:space="0" w:color="auto"/>
            </w:tcBorders>
          </w:tcPr>
          <w:p w14:paraId="0F6A37AE" w14:textId="77777777" w:rsidR="00012AB5" w:rsidRPr="00D95CAF" w:rsidRDefault="00012AB5" w:rsidP="00D55B1A">
            <w:pPr>
              <w:jc w:val="center"/>
              <w:rPr>
                <w:rFonts w:ascii="Arial" w:eastAsia="Cambria" w:hAnsi="Arial" w:cs="Arial"/>
                <w:b/>
                <w:sz w:val="16"/>
                <w:szCs w:val="16"/>
                <w:lang w:val="es-ES"/>
              </w:rPr>
            </w:pPr>
          </w:p>
        </w:tc>
      </w:tr>
      <w:tr w:rsidR="00012AB5" w:rsidRPr="00091F3D" w14:paraId="10EA1B32" w14:textId="77777777" w:rsidTr="00D55B1A">
        <w:trPr>
          <w:cantSplit/>
          <w:trHeight w:val="241"/>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805EA15" w14:textId="77777777" w:rsidR="00012AB5" w:rsidRPr="00091F3D" w:rsidRDefault="00012AB5" w:rsidP="00D55B1A">
            <w:pPr>
              <w:jc w:val="center"/>
              <w:rPr>
                <w:rFonts w:ascii="Arial" w:eastAsia="Cambria" w:hAnsi="Arial" w:cs="Arial"/>
                <w:b/>
                <w:sz w:val="16"/>
                <w:szCs w:val="16"/>
                <w:lang w:val="es-ES"/>
              </w:rPr>
            </w:pPr>
            <w:r w:rsidRPr="00091F3D">
              <w:rPr>
                <w:rFonts w:ascii="Arial" w:eastAsia="Cambria" w:hAnsi="Arial" w:cs="Arial"/>
                <w:b/>
                <w:sz w:val="16"/>
                <w:szCs w:val="16"/>
                <w:lang w:val="es-ES"/>
              </w:rPr>
              <w:t>COBERTURAS</w:t>
            </w:r>
          </w:p>
        </w:tc>
        <w:tc>
          <w:tcPr>
            <w:tcW w:w="0" w:type="auto"/>
            <w:tcBorders>
              <w:top w:val="single" w:sz="4" w:space="0" w:color="auto"/>
              <w:left w:val="single" w:sz="4" w:space="0" w:color="auto"/>
              <w:bottom w:val="single" w:sz="4" w:space="0" w:color="auto"/>
              <w:right w:val="single" w:sz="4" w:space="0" w:color="auto"/>
            </w:tcBorders>
            <w:vAlign w:val="center"/>
          </w:tcPr>
          <w:p w14:paraId="25F20A50" w14:textId="77777777" w:rsidR="00012AB5" w:rsidRPr="00091F3D" w:rsidRDefault="00012AB5" w:rsidP="00D55B1A">
            <w:pPr>
              <w:jc w:val="center"/>
              <w:rPr>
                <w:rFonts w:ascii="Arial" w:eastAsia="Cambria" w:hAnsi="Arial" w:cs="Arial"/>
                <w:b/>
                <w:sz w:val="16"/>
                <w:szCs w:val="16"/>
                <w:lang w:val="es-ES"/>
              </w:rPr>
            </w:pPr>
            <w:r w:rsidRPr="00091F3D">
              <w:rPr>
                <w:rFonts w:ascii="Arial" w:eastAsia="Cambria" w:hAnsi="Arial" w:cs="Arial"/>
                <w:b/>
                <w:sz w:val="16"/>
                <w:szCs w:val="16"/>
                <w:lang w:val="es-ES"/>
              </w:rPr>
              <w:t>SUMA ASEGURADA MERCEDES BENZ</w:t>
            </w:r>
          </w:p>
        </w:tc>
        <w:tc>
          <w:tcPr>
            <w:tcW w:w="0" w:type="auto"/>
            <w:tcBorders>
              <w:top w:val="single" w:sz="4" w:space="0" w:color="auto"/>
              <w:left w:val="single" w:sz="4" w:space="0" w:color="auto"/>
              <w:bottom w:val="single" w:sz="4" w:space="0" w:color="auto"/>
              <w:right w:val="single" w:sz="4" w:space="0" w:color="auto"/>
            </w:tcBorders>
            <w:vAlign w:val="center"/>
          </w:tcPr>
          <w:p w14:paraId="51825B01" w14:textId="77777777" w:rsidR="00012AB5" w:rsidRPr="00091F3D" w:rsidRDefault="00012AB5" w:rsidP="00D55B1A">
            <w:pPr>
              <w:jc w:val="center"/>
              <w:rPr>
                <w:rFonts w:ascii="Arial" w:eastAsia="Cambria" w:hAnsi="Arial" w:cs="Arial"/>
                <w:b/>
                <w:i/>
                <w:sz w:val="16"/>
                <w:szCs w:val="16"/>
                <w:lang w:val="es-ES"/>
              </w:rPr>
            </w:pPr>
            <w:r w:rsidRPr="00091F3D">
              <w:rPr>
                <w:rFonts w:ascii="Arial" w:eastAsia="Cambria" w:hAnsi="Arial" w:cs="Arial"/>
                <w:b/>
                <w:i/>
                <w:sz w:val="16"/>
                <w:szCs w:val="16"/>
                <w:lang w:val="es-ES"/>
              </w:rPr>
              <w:t>DEDUCIBLE</w:t>
            </w:r>
          </w:p>
        </w:tc>
      </w:tr>
      <w:tr w:rsidR="00012AB5" w:rsidRPr="00091F3D" w14:paraId="208F4D94"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021FAE0"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Daños Materiales</w:t>
            </w:r>
          </w:p>
        </w:tc>
        <w:tc>
          <w:tcPr>
            <w:tcW w:w="0" w:type="auto"/>
            <w:tcBorders>
              <w:top w:val="single" w:sz="4" w:space="0" w:color="auto"/>
              <w:left w:val="single" w:sz="4" w:space="0" w:color="auto"/>
              <w:bottom w:val="single" w:sz="4" w:space="0" w:color="auto"/>
              <w:right w:val="single" w:sz="4" w:space="0" w:color="auto"/>
            </w:tcBorders>
            <w:vAlign w:val="center"/>
          </w:tcPr>
          <w:p w14:paraId="32A20F36"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$ 4,680,600.00</w:t>
            </w:r>
          </w:p>
        </w:tc>
        <w:tc>
          <w:tcPr>
            <w:tcW w:w="0" w:type="auto"/>
            <w:tcBorders>
              <w:top w:val="single" w:sz="4" w:space="0" w:color="auto"/>
              <w:left w:val="single" w:sz="4" w:space="0" w:color="auto"/>
              <w:bottom w:val="single" w:sz="4" w:space="0" w:color="auto"/>
              <w:right w:val="single" w:sz="4" w:space="0" w:color="auto"/>
            </w:tcBorders>
            <w:vAlign w:val="center"/>
          </w:tcPr>
          <w:p w14:paraId="0E2E4810"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xml:space="preserve">10% </w:t>
            </w:r>
            <w:proofErr w:type="spellStart"/>
            <w:r w:rsidRPr="00091F3D">
              <w:rPr>
                <w:rFonts w:ascii="Arial" w:eastAsia="Cambria" w:hAnsi="Arial" w:cs="Arial"/>
                <w:sz w:val="16"/>
                <w:szCs w:val="16"/>
                <w:lang w:val="es-ES"/>
              </w:rPr>
              <w:t>S.V.C</w:t>
            </w:r>
            <w:proofErr w:type="spellEnd"/>
            <w:r w:rsidRPr="00091F3D">
              <w:rPr>
                <w:rFonts w:ascii="Arial" w:eastAsia="Cambria" w:hAnsi="Arial" w:cs="Arial"/>
                <w:sz w:val="16"/>
                <w:szCs w:val="16"/>
                <w:lang w:val="es-ES"/>
              </w:rPr>
              <w:t>.</w:t>
            </w:r>
          </w:p>
        </w:tc>
      </w:tr>
      <w:tr w:rsidR="00012AB5" w:rsidRPr="00091F3D" w14:paraId="55D75AA0"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9FF059"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Robo Total</w:t>
            </w:r>
          </w:p>
        </w:tc>
        <w:tc>
          <w:tcPr>
            <w:tcW w:w="0" w:type="auto"/>
            <w:tcBorders>
              <w:top w:val="single" w:sz="4" w:space="0" w:color="auto"/>
              <w:left w:val="single" w:sz="4" w:space="0" w:color="auto"/>
              <w:bottom w:val="single" w:sz="4" w:space="0" w:color="auto"/>
              <w:right w:val="single" w:sz="4" w:space="0" w:color="auto"/>
            </w:tcBorders>
            <w:vAlign w:val="center"/>
          </w:tcPr>
          <w:p w14:paraId="76D4480B"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$ 4,680,600.00</w:t>
            </w:r>
          </w:p>
        </w:tc>
        <w:tc>
          <w:tcPr>
            <w:tcW w:w="0" w:type="auto"/>
            <w:tcBorders>
              <w:top w:val="single" w:sz="4" w:space="0" w:color="auto"/>
              <w:left w:val="single" w:sz="4" w:space="0" w:color="auto"/>
              <w:bottom w:val="single" w:sz="4" w:space="0" w:color="auto"/>
              <w:right w:val="single" w:sz="4" w:space="0" w:color="auto"/>
            </w:tcBorders>
            <w:vAlign w:val="center"/>
          </w:tcPr>
          <w:p w14:paraId="48DCB34D"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xml:space="preserve">30% </w:t>
            </w:r>
            <w:proofErr w:type="spellStart"/>
            <w:r w:rsidRPr="00091F3D">
              <w:rPr>
                <w:rFonts w:ascii="Arial" w:eastAsia="Cambria" w:hAnsi="Arial" w:cs="Arial"/>
                <w:sz w:val="16"/>
                <w:szCs w:val="16"/>
                <w:lang w:val="es-ES"/>
              </w:rPr>
              <w:t>S.V.C</w:t>
            </w:r>
            <w:proofErr w:type="spellEnd"/>
            <w:r w:rsidRPr="00091F3D">
              <w:rPr>
                <w:rFonts w:ascii="Arial" w:eastAsia="Cambria" w:hAnsi="Arial" w:cs="Arial"/>
                <w:sz w:val="16"/>
                <w:szCs w:val="16"/>
                <w:lang w:val="es-ES"/>
              </w:rPr>
              <w:t>.</w:t>
            </w:r>
          </w:p>
        </w:tc>
      </w:tr>
      <w:tr w:rsidR="00012AB5" w:rsidRPr="00091F3D" w14:paraId="0B767AD0"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BC9B2B" w14:textId="77777777" w:rsidR="00012AB5" w:rsidRPr="00091F3D" w:rsidRDefault="00012AB5" w:rsidP="00D55B1A">
            <w:pPr>
              <w:jc w:val="center"/>
              <w:rPr>
                <w:rFonts w:ascii="Arial" w:eastAsia="Cambria" w:hAnsi="Arial" w:cs="Arial"/>
                <w:sz w:val="16"/>
                <w:szCs w:val="16"/>
                <w:lang w:val="es-ES"/>
              </w:rPr>
            </w:pPr>
            <w:proofErr w:type="spellStart"/>
            <w:r w:rsidRPr="00091F3D">
              <w:rPr>
                <w:rFonts w:ascii="Arial" w:eastAsia="Cambria" w:hAnsi="Arial" w:cs="Arial"/>
                <w:sz w:val="16"/>
                <w:szCs w:val="16"/>
                <w:lang w:val="es-ES"/>
              </w:rPr>
              <w:t>R.C</w:t>
            </w:r>
            <w:proofErr w:type="spellEnd"/>
            <w:r w:rsidRPr="00091F3D">
              <w:rPr>
                <w:rFonts w:ascii="Arial" w:eastAsia="Cambria" w:hAnsi="Arial" w:cs="Arial"/>
                <w:sz w:val="16"/>
                <w:szCs w:val="16"/>
                <w:lang w:val="es-ES"/>
              </w:rPr>
              <w:t>. Daños a Terceros</w:t>
            </w:r>
          </w:p>
        </w:tc>
        <w:tc>
          <w:tcPr>
            <w:tcW w:w="0" w:type="auto"/>
            <w:tcBorders>
              <w:top w:val="single" w:sz="4" w:space="0" w:color="auto"/>
              <w:left w:val="single" w:sz="4" w:space="0" w:color="auto"/>
              <w:bottom w:val="single" w:sz="4" w:space="0" w:color="auto"/>
              <w:right w:val="single" w:sz="4" w:space="0" w:color="auto"/>
            </w:tcBorders>
            <w:vAlign w:val="center"/>
          </w:tcPr>
          <w:p w14:paraId="7B99A1CD"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$ 3,500,000.00</w:t>
            </w:r>
          </w:p>
        </w:tc>
        <w:tc>
          <w:tcPr>
            <w:tcW w:w="0" w:type="auto"/>
            <w:tcBorders>
              <w:top w:val="single" w:sz="4" w:space="0" w:color="auto"/>
              <w:left w:val="single" w:sz="4" w:space="0" w:color="auto"/>
              <w:bottom w:val="single" w:sz="4" w:space="0" w:color="auto"/>
              <w:right w:val="single" w:sz="4" w:space="0" w:color="auto"/>
            </w:tcBorders>
            <w:vAlign w:val="center"/>
          </w:tcPr>
          <w:p w14:paraId="4FE125DD"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091F3D" w14:paraId="70928CE7"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5223C6"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Exención de Deducible por pérdida total, de Daños Materiales y Robo Total</w:t>
            </w:r>
          </w:p>
        </w:tc>
        <w:tc>
          <w:tcPr>
            <w:tcW w:w="0" w:type="auto"/>
            <w:tcBorders>
              <w:top w:val="single" w:sz="4" w:space="0" w:color="auto"/>
              <w:left w:val="single" w:sz="4" w:space="0" w:color="auto"/>
              <w:bottom w:val="single" w:sz="4" w:space="0" w:color="auto"/>
              <w:right w:val="single" w:sz="4" w:space="0" w:color="auto"/>
            </w:tcBorders>
            <w:vAlign w:val="center"/>
          </w:tcPr>
          <w:p w14:paraId="79335531"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xml:space="preserve"> $ 4,680,600.00</w:t>
            </w:r>
          </w:p>
        </w:tc>
        <w:tc>
          <w:tcPr>
            <w:tcW w:w="0" w:type="auto"/>
            <w:tcBorders>
              <w:top w:val="single" w:sz="4" w:space="0" w:color="auto"/>
              <w:left w:val="single" w:sz="4" w:space="0" w:color="auto"/>
              <w:bottom w:val="single" w:sz="4" w:space="0" w:color="auto"/>
              <w:right w:val="single" w:sz="4" w:space="0" w:color="auto"/>
            </w:tcBorders>
            <w:vAlign w:val="center"/>
          </w:tcPr>
          <w:p w14:paraId="41583914"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091F3D" w14:paraId="4A868D9E"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34758D"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Responsabilidad Civil al viajero</w:t>
            </w:r>
          </w:p>
        </w:tc>
        <w:tc>
          <w:tcPr>
            <w:tcW w:w="0" w:type="auto"/>
            <w:tcBorders>
              <w:top w:val="single" w:sz="4" w:space="0" w:color="auto"/>
              <w:left w:val="single" w:sz="4" w:space="0" w:color="auto"/>
              <w:bottom w:val="single" w:sz="4" w:space="0" w:color="auto"/>
              <w:right w:val="single" w:sz="4" w:space="0" w:color="auto"/>
            </w:tcBorders>
            <w:vAlign w:val="center"/>
          </w:tcPr>
          <w:p w14:paraId="148E70FA"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5,000 UMA</w:t>
            </w:r>
          </w:p>
        </w:tc>
        <w:tc>
          <w:tcPr>
            <w:tcW w:w="0" w:type="auto"/>
            <w:tcBorders>
              <w:top w:val="single" w:sz="4" w:space="0" w:color="auto"/>
              <w:left w:val="single" w:sz="4" w:space="0" w:color="auto"/>
              <w:bottom w:val="single" w:sz="4" w:space="0" w:color="auto"/>
              <w:right w:val="single" w:sz="4" w:space="0" w:color="auto"/>
            </w:tcBorders>
            <w:vAlign w:val="center"/>
          </w:tcPr>
          <w:p w14:paraId="3790D6A0"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091F3D" w14:paraId="7EDB0F18"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6F3C9E8"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Gastos Médicos al conductor</w:t>
            </w:r>
          </w:p>
        </w:tc>
        <w:tc>
          <w:tcPr>
            <w:tcW w:w="0" w:type="auto"/>
            <w:tcBorders>
              <w:top w:val="single" w:sz="4" w:space="0" w:color="auto"/>
              <w:left w:val="single" w:sz="4" w:space="0" w:color="auto"/>
              <w:bottom w:val="single" w:sz="4" w:space="0" w:color="auto"/>
              <w:right w:val="single" w:sz="4" w:space="0" w:color="auto"/>
            </w:tcBorders>
            <w:vAlign w:val="center"/>
          </w:tcPr>
          <w:p w14:paraId="71958525"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$ 300,000.00</w:t>
            </w:r>
          </w:p>
        </w:tc>
        <w:tc>
          <w:tcPr>
            <w:tcW w:w="0" w:type="auto"/>
            <w:tcBorders>
              <w:top w:val="single" w:sz="4" w:space="0" w:color="auto"/>
              <w:left w:val="single" w:sz="4" w:space="0" w:color="auto"/>
              <w:bottom w:val="single" w:sz="4" w:space="0" w:color="auto"/>
              <w:right w:val="single" w:sz="4" w:space="0" w:color="auto"/>
            </w:tcBorders>
            <w:vAlign w:val="center"/>
          </w:tcPr>
          <w:p w14:paraId="1021E1AB"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091F3D" w14:paraId="64766B28"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DF11D7"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Defensa Legal</w:t>
            </w:r>
          </w:p>
        </w:tc>
        <w:tc>
          <w:tcPr>
            <w:tcW w:w="0" w:type="auto"/>
            <w:tcBorders>
              <w:top w:val="single" w:sz="4" w:space="0" w:color="auto"/>
              <w:left w:val="single" w:sz="4" w:space="0" w:color="auto"/>
              <w:bottom w:val="single" w:sz="4" w:space="0" w:color="auto"/>
              <w:right w:val="single" w:sz="4" w:space="0" w:color="auto"/>
            </w:tcBorders>
            <w:vAlign w:val="center"/>
          </w:tcPr>
          <w:p w14:paraId="6CBC4456"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xml:space="preserve">Amparado </w:t>
            </w:r>
          </w:p>
        </w:tc>
        <w:tc>
          <w:tcPr>
            <w:tcW w:w="0" w:type="auto"/>
            <w:tcBorders>
              <w:top w:val="single" w:sz="4" w:space="0" w:color="auto"/>
              <w:left w:val="single" w:sz="4" w:space="0" w:color="auto"/>
              <w:bottom w:val="single" w:sz="4" w:space="0" w:color="auto"/>
              <w:right w:val="single" w:sz="4" w:space="0" w:color="auto"/>
            </w:tcBorders>
            <w:vAlign w:val="center"/>
          </w:tcPr>
          <w:p w14:paraId="0D969247"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091F3D" w14:paraId="742B87BC"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F9D4AB"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Asistencia de viajes</w:t>
            </w:r>
          </w:p>
        </w:tc>
        <w:tc>
          <w:tcPr>
            <w:tcW w:w="0" w:type="auto"/>
            <w:tcBorders>
              <w:top w:val="single" w:sz="4" w:space="0" w:color="auto"/>
              <w:left w:val="single" w:sz="4" w:space="0" w:color="auto"/>
              <w:bottom w:val="single" w:sz="4" w:space="0" w:color="auto"/>
              <w:right w:val="single" w:sz="4" w:space="0" w:color="auto"/>
            </w:tcBorders>
            <w:vAlign w:val="center"/>
          </w:tcPr>
          <w:p w14:paraId="6460769E"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Amparado</w:t>
            </w:r>
          </w:p>
        </w:tc>
        <w:tc>
          <w:tcPr>
            <w:tcW w:w="0" w:type="auto"/>
            <w:tcBorders>
              <w:top w:val="single" w:sz="4" w:space="0" w:color="auto"/>
              <w:left w:val="single" w:sz="4" w:space="0" w:color="auto"/>
              <w:bottom w:val="single" w:sz="4" w:space="0" w:color="auto"/>
              <w:right w:val="single" w:sz="4" w:space="0" w:color="auto"/>
            </w:tcBorders>
            <w:vAlign w:val="center"/>
          </w:tcPr>
          <w:p w14:paraId="63B364B6"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091F3D" w14:paraId="170079EB"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5032D89" w14:textId="77777777" w:rsidR="00012AB5" w:rsidRPr="00091F3D" w:rsidRDefault="00012AB5" w:rsidP="00D55B1A">
            <w:pPr>
              <w:jc w:val="center"/>
              <w:rPr>
                <w:rFonts w:ascii="Arial" w:eastAsia="Cambria" w:hAnsi="Arial" w:cs="Arial"/>
                <w:sz w:val="16"/>
                <w:szCs w:val="16"/>
                <w:lang w:val="es-ES"/>
              </w:rPr>
            </w:pPr>
            <w:r w:rsidRPr="00091F3D">
              <w:rPr>
                <w:rFonts w:ascii="Arial" w:eastAsia="Calibri" w:hAnsi="Arial" w:cs="Arial"/>
                <w:sz w:val="16"/>
                <w:szCs w:val="16"/>
                <w:lang w:val="es-ES"/>
              </w:rPr>
              <w:t>Responsabilidad Civil Cruzada</w:t>
            </w:r>
          </w:p>
        </w:tc>
        <w:tc>
          <w:tcPr>
            <w:tcW w:w="0" w:type="auto"/>
            <w:tcBorders>
              <w:top w:val="single" w:sz="4" w:space="0" w:color="auto"/>
              <w:left w:val="single" w:sz="4" w:space="0" w:color="auto"/>
              <w:bottom w:val="single" w:sz="4" w:space="0" w:color="auto"/>
              <w:right w:val="single" w:sz="4" w:space="0" w:color="auto"/>
            </w:tcBorders>
            <w:vAlign w:val="center"/>
          </w:tcPr>
          <w:p w14:paraId="25F6AC86"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Amparada</w:t>
            </w:r>
          </w:p>
        </w:tc>
        <w:tc>
          <w:tcPr>
            <w:tcW w:w="0" w:type="auto"/>
            <w:tcBorders>
              <w:top w:val="single" w:sz="4" w:space="0" w:color="auto"/>
              <w:left w:val="single" w:sz="4" w:space="0" w:color="auto"/>
              <w:bottom w:val="single" w:sz="4" w:space="0" w:color="auto"/>
              <w:right w:val="single" w:sz="4" w:space="0" w:color="auto"/>
            </w:tcBorders>
            <w:vAlign w:val="center"/>
          </w:tcPr>
          <w:p w14:paraId="03455CA9"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xml:space="preserve"> Sin deducible</w:t>
            </w:r>
          </w:p>
        </w:tc>
      </w:tr>
      <w:tr w:rsidR="00012AB5" w:rsidRPr="00091F3D" w14:paraId="76C9E0DF"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851DA88" w14:textId="77777777" w:rsidR="00012AB5" w:rsidRPr="00091F3D" w:rsidRDefault="00012AB5" w:rsidP="00D55B1A">
            <w:pPr>
              <w:jc w:val="center"/>
              <w:rPr>
                <w:rFonts w:ascii="Arial" w:eastAsia="Calibri" w:hAnsi="Arial" w:cs="Arial"/>
                <w:sz w:val="16"/>
                <w:szCs w:val="16"/>
                <w:lang w:val="es-ES"/>
              </w:rPr>
            </w:pPr>
            <w:r w:rsidRPr="00091F3D">
              <w:rPr>
                <w:rFonts w:ascii="Arial" w:eastAsia="Calibri" w:hAnsi="Arial" w:cs="Arial"/>
                <w:sz w:val="16"/>
                <w:szCs w:val="16"/>
                <w:lang w:val="es-ES"/>
              </w:rPr>
              <w:t>Accidentes automovilísticos al Conductor</w:t>
            </w:r>
          </w:p>
        </w:tc>
        <w:tc>
          <w:tcPr>
            <w:tcW w:w="0" w:type="auto"/>
            <w:tcBorders>
              <w:top w:val="single" w:sz="4" w:space="0" w:color="auto"/>
              <w:left w:val="single" w:sz="4" w:space="0" w:color="auto"/>
              <w:bottom w:val="single" w:sz="4" w:space="0" w:color="auto"/>
              <w:right w:val="single" w:sz="4" w:space="0" w:color="auto"/>
            </w:tcBorders>
            <w:vAlign w:val="center"/>
          </w:tcPr>
          <w:p w14:paraId="473959B0" w14:textId="77777777" w:rsidR="00012AB5" w:rsidRPr="00091F3D" w:rsidRDefault="00012AB5" w:rsidP="00D55B1A">
            <w:pPr>
              <w:jc w:val="center"/>
              <w:rPr>
                <w:rFonts w:ascii="Arial" w:eastAsia="Calibri" w:hAnsi="Arial" w:cs="Arial"/>
                <w:sz w:val="16"/>
                <w:szCs w:val="16"/>
                <w:lang w:val="es-ES"/>
              </w:rPr>
            </w:pPr>
            <w:r w:rsidRPr="00091F3D">
              <w:rPr>
                <w:rFonts w:ascii="Arial" w:eastAsia="Calibri" w:hAnsi="Arial" w:cs="Arial"/>
                <w:sz w:val="16"/>
                <w:szCs w:val="16"/>
                <w:lang w:val="es-ES"/>
              </w:rPr>
              <w:t>$ 100,000.00</w:t>
            </w:r>
          </w:p>
        </w:tc>
        <w:tc>
          <w:tcPr>
            <w:tcW w:w="0" w:type="auto"/>
            <w:tcBorders>
              <w:top w:val="single" w:sz="4" w:space="0" w:color="auto"/>
              <w:left w:val="single" w:sz="4" w:space="0" w:color="auto"/>
              <w:bottom w:val="single" w:sz="4" w:space="0" w:color="auto"/>
              <w:right w:val="single" w:sz="4" w:space="0" w:color="auto"/>
            </w:tcBorders>
            <w:vAlign w:val="center"/>
          </w:tcPr>
          <w:p w14:paraId="7E329D4F"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091F3D" w14:paraId="310B64FA"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9C4D0E9" w14:textId="77777777" w:rsidR="00012AB5" w:rsidRPr="00091F3D" w:rsidRDefault="00012AB5" w:rsidP="00D55B1A">
            <w:pPr>
              <w:jc w:val="center"/>
              <w:rPr>
                <w:rFonts w:ascii="Arial" w:eastAsia="Cambria" w:hAnsi="Arial" w:cs="Arial"/>
                <w:sz w:val="16"/>
                <w:szCs w:val="16"/>
                <w:lang w:val="es-ES"/>
              </w:rPr>
            </w:pPr>
            <w:proofErr w:type="spellStart"/>
            <w:r w:rsidRPr="00091F3D">
              <w:rPr>
                <w:rFonts w:ascii="Arial" w:eastAsia="Cambria" w:hAnsi="Arial" w:cs="Arial"/>
                <w:sz w:val="16"/>
                <w:szCs w:val="16"/>
                <w:lang w:val="es-ES"/>
              </w:rPr>
              <w:t>R.C</w:t>
            </w:r>
            <w:proofErr w:type="spellEnd"/>
            <w:r w:rsidRPr="00091F3D">
              <w:rPr>
                <w:rFonts w:ascii="Arial" w:eastAsia="Cambria" w:hAnsi="Arial" w:cs="Arial"/>
                <w:sz w:val="16"/>
                <w:szCs w:val="16"/>
                <w:lang w:val="es-ES"/>
              </w:rPr>
              <w:t xml:space="preserve">. (Limite </w:t>
            </w:r>
            <w:proofErr w:type="spellStart"/>
            <w:r w:rsidRPr="00091F3D">
              <w:rPr>
                <w:rFonts w:ascii="Arial" w:eastAsia="Cambria" w:hAnsi="Arial" w:cs="Arial"/>
                <w:sz w:val="16"/>
                <w:szCs w:val="16"/>
                <w:lang w:val="es-ES"/>
              </w:rPr>
              <w:t>Unico</w:t>
            </w:r>
            <w:proofErr w:type="spellEnd"/>
            <w:r w:rsidRPr="00091F3D">
              <w:rPr>
                <w:rFonts w:ascii="Arial" w:eastAsia="Cambria" w:hAnsi="Arial" w:cs="Arial"/>
                <w:sz w:val="16"/>
                <w:szCs w:val="16"/>
                <w:lang w:val="es-ES"/>
              </w:rPr>
              <w:t xml:space="preserve"> y Combinado)</w:t>
            </w:r>
          </w:p>
        </w:tc>
        <w:tc>
          <w:tcPr>
            <w:tcW w:w="0" w:type="auto"/>
            <w:tcBorders>
              <w:top w:val="single" w:sz="4" w:space="0" w:color="auto"/>
              <w:left w:val="single" w:sz="4" w:space="0" w:color="auto"/>
              <w:bottom w:val="single" w:sz="4" w:space="0" w:color="auto"/>
              <w:right w:val="single" w:sz="4" w:space="0" w:color="auto"/>
            </w:tcBorders>
            <w:vAlign w:val="center"/>
          </w:tcPr>
          <w:p w14:paraId="4E8F44E6" w14:textId="77777777" w:rsidR="00012AB5" w:rsidRPr="00091F3D" w:rsidRDefault="00012AB5" w:rsidP="00D55B1A">
            <w:pPr>
              <w:jc w:val="center"/>
              <w:rPr>
                <w:rFonts w:ascii="Arial" w:eastAsia="Cambria" w:hAnsi="Arial" w:cs="Arial"/>
                <w:sz w:val="16"/>
                <w:szCs w:val="16"/>
                <w:lang w:val="es-ES"/>
              </w:rPr>
            </w:pPr>
            <w:r w:rsidRPr="00091F3D">
              <w:rPr>
                <w:rFonts w:ascii="Arial" w:eastAsia="Calibri" w:hAnsi="Arial" w:cs="Arial"/>
                <w:sz w:val="16"/>
                <w:szCs w:val="16"/>
                <w:lang w:val="es-ES"/>
              </w:rPr>
              <w:t>$ 3,000,000.00</w:t>
            </w:r>
          </w:p>
        </w:tc>
        <w:tc>
          <w:tcPr>
            <w:tcW w:w="0" w:type="auto"/>
            <w:tcBorders>
              <w:top w:val="single" w:sz="4" w:space="0" w:color="auto"/>
              <w:left w:val="single" w:sz="4" w:space="0" w:color="auto"/>
              <w:bottom w:val="single" w:sz="4" w:space="0" w:color="auto"/>
              <w:right w:val="single" w:sz="4" w:space="0" w:color="auto"/>
            </w:tcBorders>
            <w:vAlign w:val="center"/>
          </w:tcPr>
          <w:p w14:paraId="6953059E"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100 UMA</w:t>
            </w:r>
          </w:p>
        </w:tc>
      </w:tr>
      <w:tr w:rsidR="00012AB5" w:rsidRPr="00091F3D" w14:paraId="0006E862"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D2D97D9"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xml:space="preserve">Muerte al Conductor por accidente </w:t>
            </w:r>
            <w:proofErr w:type="spellStart"/>
            <w:r w:rsidRPr="00091F3D">
              <w:rPr>
                <w:rFonts w:ascii="Arial" w:eastAsia="Cambria" w:hAnsi="Arial" w:cs="Arial"/>
                <w:sz w:val="16"/>
                <w:szCs w:val="16"/>
                <w:lang w:val="es-ES"/>
              </w:rPr>
              <w:t>automovilistico</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272F2E"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$ 100,000.00</w:t>
            </w:r>
          </w:p>
        </w:tc>
        <w:tc>
          <w:tcPr>
            <w:tcW w:w="0" w:type="auto"/>
            <w:tcBorders>
              <w:top w:val="single" w:sz="4" w:space="0" w:color="auto"/>
              <w:left w:val="single" w:sz="4" w:space="0" w:color="auto"/>
              <w:bottom w:val="single" w:sz="4" w:space="0" w:color="auto"/>
              <w:right w:val="single" w:sz="4" w:space="0" w:color="auto"/>
            </w:tcBorders>
            <w:vAlign w:val="center"/>
          </w:tcPr>
          <w:p w14:paraId="6F49DF42"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012AB5" w:rsidRPr="00D95CAF" w14:paraId="291F7BD3" w14:textId="77777777" w:rsidTr="00D55B1A">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40D9F64"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Cristales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A8841D" w14:textId="77777777" w:rsidR="00012AB5" w:rsidRPr="00091F3D"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Valor comercial al momento del siniestro</w:t>
            </w:r>
          </w:p>
        </w:tc>
        <w:tc>
          <w:tcPr>
            <w:tcW w:w="0" w:type="auto"/>
            <w:tcBorders>
              <w:top w:val="single" w:sz="4" w:space="0" w:color="auto"/>
              <w:left w:val="single" w:sz="4" w:space="0" w:color="auto"/>
              <w:bottom w:val="single" w:sz="4" w:space="0" w:color="auto"/>
              <w:right w:val="single" w:sz="4" w:space="0" w:color="auto"/>
            </w:tcBorders>
            <w:vAlign w:val="center"/>
          </w:tcPr>
          <w:p w14:paraId="10E12A46" w14:textId="77777777" w:rsidR="00012AB5" w:rsidRPr="00D95CAF" w:rsidRDefault="00012AB5" w:rsidP="00D55B1A">
            <w:pPr>
              <w:jc w:val="center"/>
              <w:rPr>
                <w:rFonts w:ascii="Arial" w:eastAsia="Cambria" w:hAnsi="Arial" w:cs="Arial"/>
                <w:sz w:val="16"/>
                <w:szCs w:val="16"/>
                <w:lang w:val="es-ES"/>
              </w:rPr>
            </w:pPr>
            <w:r w:rsidRPr="00091F3D">
              <w:rPr>
                <w:rFonts w:ascii="Arial" w:eastAsia="Cambria" w:hAnsi="Arial" w:cs="Arial"/>
                <w:sz w:val="16"/>
                <w:szCs w:val="16"/>
                <w:lang w:val="es-ES"/>
              </w:rPr>
              <w:t>20% del valor del cristal</w:t>
            </w:r>
            <w:r w:rsidRPr="00D95CAF">
              <w:rPr>
                <w:rFonts w:ascii="Arial" w:eastAsia="Cambria" w:hAnsi="Arial" w:cs="Arial"/>
                <w:sz w:val="16"/>
                <w:szCs w:val="16"/>
                <w:lang w:val="es-ES"/>
              </w:rPr>
              <w:t xml:space="preserve"> </w:t>
            </w:r>
          </w:p>
        </w:tc>
      </w:tr>
    </w:tbl>
    <w:p w14:paraId="37DE1090" w14:textId="77777777" w:rsidR="00012AB5" w:rsidRPr="00D95CAF" w:rsidRDefault="00012AB5" w:rsidP="00012AB5">
      <w:pPr>
        <w:ind w:left="2835" w:hanging="2835"/>
        <w:jc w:val="both"/>
        <w:rPr>
          <w:rFonts w:ascii="Arial" w:eastAsia="Calibri" w:hAnsi="Arial" w:cs="Arial"/>
          <w:b/>
          <w:sz w:val="18"/>
          <w:szCs w:val="1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9"/>
        <w:gridCol w:w="6719"/>
      </w:tblGrid>
      <w:tr w:rsidR="00012AB5" w:rsidRPr="00D95CAF" w14:paraId="6E43A212" w14:textId="77777777" w:rsidTr="00D55B1A">
        <w:tc>
          <w:tcPr>
            <w:tcW w:w="1199" w:type="pct"/>
            <w:tcBorders>
              <w:top w:val="nil"/>
              <w:left w:val="nil"/>
              <w:bottom w:val="nil"/>
              <w:right w:val="nil"/>
            </w:tcBorders>
            <w:hideMark/>
          </w:tcPr>
          <w:p w14:paraId="5D2E4604" w14:textId="77777777" w:rsidR="00012AB5" w:rsidRDefault="00012AB5" w:rsidP="00D55B1A">
            <w:pPr>
              <w:jc w:val="both"/>
              <w:rPr>
                <w:rFonts w:ascii="Arial" w:eastAsia="Calibri" w:hAnsi="Arial" w:cs="Arial"/>
                <w:b/>
                <w:sz w:val="18"/>
                <w:szCs w:val="18"/>
                <w:lang w:val="es-ES"/>
              </w:rPr>
            </w:pPr>
          </w:p>
          <w:p w14:paraId="53410242"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b/>
                <w:sz w:val="18"/>
                <w:szCs w:val="18"/>
                <w:lang w:val="es-ES"/>
              </w:rPr>
              <w:t>ALCANCE DEL SEGURO</w:t>
            </w:r>
          </w:p>
        </w:tc>
        <w:tc>
          <w:tcPr>
            <w:tcW w:w="3801" w:type="pct"/>
            <w:tcBorders>
              <w:top w:val="nil"/>
              <w:left w:val="nil"/>
              <w:bottom w:val="nil"/>
              <w:right w:val="nil"/>
            </w:tcBorders>
          </w:tcPr>
          <w:p w14:paraId="00009305" w14:textId="77777777" w:rsidR="00012AB5" w:rsidRDefault="00012AB5" w:rsidP="00D55B1A">
            <w:pPr>
              <w:jc w:val="both"/>
              <w:rPr>
                <w:rFonts w:ascii="Arial" w:eastAsia="Calibri" w:hAnsi="Arial" w:cs="Arial"/>
                <w:sz w:val="18"/>
                <w:szCs w:val="18"/>
                <w:lang w:val="es-ES"/>
              </w:rPr>
            </w:pPr>
          </w:p>
          <w:p w14:paraId="3114CFA7"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Las coberturas y límite de responsabilidad de este seguro son los que se indican en cada una de las cláusulas que se señalan en el presente anexo.</w:t>
            </w:r>
          </w:p>
          <w:p w14:paraId="066F134A" w14:textId="77777777" w:rsidR="00012AB5" w:rsidRPr="00D95CAF" w:rsidRDefault="00012AB5" w:rsidP="00D55B1A">
            <w:pPr>
              <w:jc w:val="both"/>
              <w:rPr>
                <w:rFonts w:ascii="Arial" w:eastAsia="Calibri" w:hAnsi="Arial" w:cs="Arial"/>
                <w:sz w:val="18"/>
                <w:szCs w:val="18"/>
                <w:lang w:val="es-ES"/>
              </w:rPr>
            </w:pPr>
          </w:p>
        </w:tc>
      </w:tr>
      <w:tr w:rsidR="00012AB5" w:rsidRPr="00D95CAF" w14:paraId="3E1968C6" w14:textId="77777777" w:rsidTr="00D55B1A">
        <w:tc>
          <w:tcPr>
            <w:tcW w:w="1199" w:type="pct"/>
            <w:tcBorders>
              <w:top w:val="nil"/>
              <w:left w:val="nil"/>
              <w:bottom w:val="nil"/>
              <w:right w:val="nil"/>
            </w:tcBorders>
          </w:tcPr>
          <w:p w14:paraId="33AD827A"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USO</w:t>
            </w:r>
          </w:p>
        </w:tc>
        <w:tc>
          <w:tcPr>
            <w:tcW w:w="3801" w:type="pct"/>
            <w:tcBorders>
              <w:top w:val="nil"/>
              <w:left w:val="nil"/>
              <w:bottom w:val="nil"/>
              <w:right w:val="nil"/>
            </w:tcBorders>
          </w:tcPr>
          <w:p w14:paraId="22735891"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Uso normal pero no limitado a: oficial, privado, carga entre otros para cualquier actividad de “La persona asegurada”.</w:t>
            </w:r>
          </w:p>
        </w:tc>
      </w:tr>
      <w:tr w:rsidR="00012AB5" w:rsidRPr="00D95CAF" w14:paraId="5E0EA975" w14:textId="77777777" w:rsidTr="00D55B1A">
        <w:tc>
          <w:tcPr>
            <w:tcW w:w="1199" w:type="pct"/>
            <w:tcBorders>
              <w:top w:val="nil"/>
              <w:left w:val="nil"/>
              <w:bottom w:val="nil"/>
              <w:right w:val="nil"/>
            </w:tcBorders>
          </w:tcPr>
          <w:p w14:paraId="6FD55350" w14:textId="77777777" w:rsidR="00012AB5" w:rsidRPr="00D95CAF" w:rsidRDefault="00012AB5" w:rsidP="00D55B1A">
            <w:pPr>
              <w:jc w:val="both"/>
              <w:rPr>
                <w:rFonts w:ascii="Arial" w:eastAsia="Calibri" w:hAnsi="Arial" w:cs="Arial"/>
                <w:b/>
                <w:sz w:val="18"/>
                <w:szCs w:val="18"/>
                <w:lang w:val="es-ES"/>
              </w:rPr>
            </w:pPr>
          </w:p>
        </w:tc>
        <w:tc>
          <w:tcPr>
            <w:tcW w:w="3801" w:type="pct"/>
            <w:tcBorders>
              <w:top w:val="nil"/>
              <w:left w:val="nil"/>
              <w:bottom w:val="nil"/>
              <w:right w:val="nil"/>
            </w:tcBorders>
          </w:tcPr>
          <w:p w14:paraId="65EA06AB" w14:textId="77777777" w:rsidR="00012AB5" w:rsidRPr="00D95CAF" w:rsidRDefault="00012AB5" w:rsidP="00D55B1A">
            <w:pPr>
              <w:jc w:val="both"/>
              <w:rPr>
                <w:rFonts w:ascii="Arial" w:eastAsia="Calibri" w:hAnsi="Arial" w:cs="Arial"/>
                <w:sz w:val="18"/>
                <w:szCs w:val="18"/>
                <w:lang w:val="es-ES"/>
              </w:rPr>
            </w:pPr>
          </w:p>
        </w:tc>
      </w:tr>
      <w:tr w:rsidR="00012AB5" w:rsidRPr="00D95CAF" w14:paraId="6752239E" w14:textId="77777777" w:rsidTr="00D55B1A">
        <w:tc>
          <w:tcPr>
            <w:tcW w:w="1199" w:type="pct"/>
            <w:tcBorders>
              <w:top w:val="nil"/>
              <w:left w:val="nil"/>
              <w:bottom w:val="nil"/>
              <w:right w:val="nil"/>
            </w:tcBorders>
          </w:tcPr>
          <w:p w14:paraId="7387D773"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b/>
                <w:sz w:val="18"/>
                <w:szCs w:val="18"/>
                <w:lang w:val="es-ES"/>
              </w:rPr>
              <w:t>BIENES CUBIERTOS</w:t>
            </w:r>
          </w:p>
        </w:tc>
        <w:tc>
          <w:tcPr>
            <w:tcW w:w="3801" w:type="pct"/>
            <w:tcBorders>
              <w:top w:val="nil"/>
              <w:left w:val="nil"/>
              <w:bottom w:val="nil"/>
              <w:right w:val="nil"/>
            </w:tcBorders>
          </w:tcPr>
          <w:p w14:paraId="3D6150D6"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Vehículos automotores para uso oficial que sean propiedad, se encuentren bajo custodia o responsabilidad en cualquiera de sus modalidades de “La persona asegurada”. Todas las unidades propiedad de “La persona asegurada” o que tenga en comodato, pero no limitado a: automóviles, camionetas, camiones y remolques caja o plataforma, motocicletas y demás vehículos propiedad o bajo la responsabilidad de “La persona asegurada”.</w:t>
            </w:r>
          </w:p>
          <w:p w14:paraId="5966F789" w14:textId="77777777" w:rsidR="00012AB5" w:rsidRPr="00D95CAF" w:rsidRDefault="00012AB5" w:rsidP="00D55B1A">
            <w:pPr>
              <w:jc w:val="both"/>
              <w:rPr>
                <w:rFonts w:ascii="Arial" w:eastAsia="Calibri" w:hAnsi="Arial" w:cs="Arial"/>
                <w:sz w:val="18"/>
                <w:szCs w:val="18"/>
                <w:lang w:val="es-ES"/>
              </w:rPr>
            </w:pPr>
          </w:p>
          <w:p w14:paraId="5E331BC8" w14:textId="77777777" w:rsidR="00012AB5" w:rsidRPr="009D7B41" w:rsidRDefault="00012AB5" w:rsidP="00D55B1A">
            <w:pPr>
              <w:jc w:val="both"/>
              <w:rPr>
                <w:rFonts w:ascii="Arial" w:eastAsia="Calibri" w:hAnsi="Arial" w:cs="Arial"/>
                <w:b/>
                <w:bCs/>
                <w:sz w:val="18"/>
                <w:szCs w:val="18"/>
                <w:lang w:val="es-ES"/>
              </w:rPr>
            </w:pPr>
            <w:r w:rsidRPr="00D95CAF">
              <w:rPr>
                <w:rFonts w:ascii="Arial" w:eastAsia="Calibri" w:hAnsi="Arial" w:cs="Arial"/>
                <w:b/>
                <w:bCs/>
                <w:sz w:val="18"/>
                <w:szCs w:val="18"/>
                <w:lang w:val="es-ES"/>
              </w:rPr>
              <w:t>ESPECIFICACIÓN DE COBERTURAS</w:t>
            </w:r>
          </w:p>
          <w:p w14:paraId="69BDBFC4" w14:textId="77777777" w:rsidR="00012AB5" w:rsidRDefault="00012AB5" w:rsidP="00D55B1A">
            <w:pPr>
              <w:jc w:val="both"/>
              <w:rPr>
                <w:rFonts w:ascii="Arial" w:eastAsia="Calibri" w:hAnsi="Arial" w:cs="Arial"/>
                <w:b/>
                <w:bCs/>
                <w:sz w:val="18"/>
                <w:szCs w:val="18"/>
                <w:lang w:val="es-ES"/>
              </w:rPr>
            </w:pPr>
          </w:p>
          <w:p w14:paraId="2F72A290" w14:textId="77777777" w:rsidR="00012AB5" w:rsidRPr="00D95CAF" w:rsidRDefault="00012AB5" w:rsidP="00D55B1A">
            <w:pPr>
              <w:jc w:val="both"/>
              <w:rPr>
                <w:rFonts w:ascii="Arial" w:eastAsia="Calibri" w:hAnsi="Arial" w:cs="Arial"/>
                <w:b/>
                <w:bCs/>
                <w:sz w:val="18"/>
                <w:szCs w:val="18"/>
                <w:lang w:val="es-ES"/>
              </w:rPr>
            </w:pPr>
            <w:r w:rsidRPr="00D95CAF">
              <w:rPr>
                <w:rFonts w:ascii="Arial" w:eastAsia="Calibri" w:hAnsi="Arial" w:cs="Arial"/>
                <w:b/>
                <w:bCs/>
                <w:sz w:val="18"/>
                <w:szCs w:val="18"/>
                <w:lang w:val="es-ES"/>
              </w:rPr>
              <w:t>Deducible</w:t>
            </w:r>
          </w:p>
          <w:p w14:paraId="5BD3386A" w14:textId="77777777" w:rsidR="00012AB5" w:rsidRPr="00D95CAF" w:rsidRDefault="00012AB5" w:rsidP="00D55B1A">
            <w:pPr>
              <w:jc w:val="both"/>
              <w:rPr>
                <w:rFonts w:ascii="Arial" w:eastAsia="Calibri" w:hAnsi="Arial" w:cs="Arial"/>
                <w:sz w:val="18"/>
                <w:szCs w:val="18"/>
                <w:lang w:val="es-ES"/>
              </w:rPr>
            </w:pPr>
          </w:p>
          <w:p w14:paraId="51282CFF" w14:textId="77777777" w:rsidR="00012AB5" w:rsidRPr="00D95CAF" w:rsidRDefault="00012AB5" w:rsidP="00D55B1A">
            <w:pPr>
              <w:jc w:val="both"/>
              <w:rPr>
                <w:rFonts w:ascii="Arial" w:eastAsia="Calibri" w:hAnsi="Arial" w:cs="Arial"/>
                <w:sz w:val="18"/>
                <w:szCs w:val="18"/>
                <w:lang w:val="es-ES"/>
              </w:rPr>
            </w:pPr>
            <w:r>
              <w:rPr>
                <w:rFonts w:ascii="Arial" w:eastAsia="Calibri" w:hAnsi="Arial" w:cs="Arial"/>
                <w:sz w:val="18"/>
                <w:szCs w:val="18"/>
                <w:lang w:val="es-ES"/>
              </w:rPr>
              <w:t>Todos los deducibles serán administrativos y s</w:t>
            </w:r>
            <w:r w:rsidRPr="00D95CAF">
              <w:rPr>
                <w:rFonts w:ascii="Arial" w:eastAsia="Calibri" w:hAnsi="Arial" w:cs="Arial"/>
                <w:sz w:val="18"/>
                <w:szCs w:val="18"/>
                <w:lang w:val="es-ES"/>
              </w:rPr>
              <w:t xml:space="preserve">e conviene en exentar al asegurado del pago del deducible para la cobertura de daños materiales y parciales, cuando se tenga plenamente identificado el tercero responsable y sea determinado como culpable por la autoridad competente.  </w:t>
            </w:r>
          </w:p>
          <w:p w14:paraId="0D532176" w14:textId="77777777" w:rsidR="00012AB5" w:rsidRPr="00D95CAF" w:rsidRDefault="00012AB5" w:rsidP="00D55B1A">
            <w:pPr>
              <w:jc w:val="both"/>
              <w:rPr>
                <w:rFonts w:ascii="Arial" w:eastAsia="Calibri" w:hAnsi="Arial" w:cs="Arial"/>
                <w:sz w:val="18"/>
                <w:szCs w:val="18"/>
                <w:lang w:val="es-ES"/>
              </w:rPr>
            </w:pPr>
          </w:p>
          <w:p w14:paraId="493751C8" w14:textId="77777777" w:rsidR="00012AB5" w:rsidRPr="00D95CAF" w:rsidRDefault="00012AB5" w:rsidP="00D55B1A">
            <w:pPr>
              <w:jc w:val="both"/>
              <w:rPr>
                <w:rFonts w:ascii="Arial" w:eastAsia="Calibri" w:hAnsi="Arial" w:cs="Arial"/>
                <w:b/>
                <w:bCs/>
                <w:sz w:val="18"/>
                <w:szCs w:val="18"/>
                <w:lang w:val="es-ES"/>
              </w:rPr>
            </w:pPr>
            <w:r w:rsidRPr="00D95CAF">
              <w:rPr>
                <w:rFonts w:ascii="Arial" w:eastAsia="Calibri" w:hAnsi="Arial" w:cs="Arial"/>
                <w:b/>
                <w:bCs/>
                <w:sz w:val="18"/>
                <w:szCs w:val="18"/>
                <w:lang w:val="es-ES"/>
              </w:rPr>
              <w:t>Exención de deducible</w:t>
            </w:r>
          </w:p>
          <w:p w14:paraId="6A493C0C" w14:textId="77777777" w:rsidR="00012AB5" w:rsidRPr="00D95CAF" w:rsidRDefault="00012AB5" w:rsidP="00D55B1A">
            <w:pPr>
              <w:jc w:val="both"/>
              <w:rPr>
                <w:rFonts w:ascii="Arial" w:eastAsia="Calibri" w:hAnsi="Arial" w:cs="Arial"/>
                <w:sz w:val="18"/>
                <w:szCs w:val="18"/>
                <w:lang w:val="es-ES"/>
              </w:rPr>
            </w:pPr>
          </w:p>
          <w:p w14:paraId="169182C3"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ampara la exención de la aplicación del deducible al asegurado al momento del siniestro, en caso de que el vehículo sea declarado como pérdida total en las coberturas de daños materiales o robo total.</w:t>
            </w:r>
          </w:p>
        </w:tc>
      </w:tr>
      <w:tr w:rsidR="00012AB5" w:rsidRPr="00D95CAF" w14:paraId="72BEFBE1" w14:textId="77777777" w:rsidTr="00D55B1A">
        <w:tc>
          <w:tcPr>
            <w:tcW w:w="1199" w:type="pct"/>
            <w:tcBorders>
              <w:top w:val="nil"/>
              <w:left w:val="nil"/>
              <w:bottom w:val="nil"/>
              <w:right w:val="nil"/>
            </w:tcBorders>
          </w:tcPr>
          <w:p w14:paraId="552D47C1" w14:textId="77777777" w:rsidR="00012AB5" w:rsidRPr="00D95CAF" w:rsidRDefault="00012AB5" w:rsidP="00D55B1A">
            <w:pPr>
              <w:jc w:val="both"/>
              <w:rPr>
                <w:rFonts w:ascii="Arial" w:eastAsia="Calibri" w:hAnsi="Arial" w:cs="Arial"/>
                <w:b/>
                <w:sz w:val="18"/>
                <w:szCs w:val="18"/>
                <w:lang w:val="es-ES"/>
              </w:rPr>
            </w:pPr>
          </w:p>
        </w:tc>
        <w:tc>
          <w:tcPr>
            <w:tcW w:w="3801" w:type="pct"/>
            <w:tcBorders>
              <w:top w:val="nil"/>
              <w:left w:val="nil"/>
              <w:bottom w:val="nil"/>
              <w:right w:val="nil"/>
            </w:tcBorders>
          </w:tcPr>
          <w:p w14:paraId="45268B68" w14:textId="77777777" w:rsidR="00012AB5" w:rsidRPr="00D95CAF" w:rsidRDefault="00012AB5" w:rsidP="00D55B1A">
            <w:pPr>
              <w:jc w:val="both"/>
              <w:rPr>
                <w:rFonts w:ascii="Arial" w:eastAsia="Calibri" w:hAnsi="Arial" w:cs="Arial"/>
                <w:sz w:val="18"/>
                <w:szCs w:val="18"/>
                <w:lang w:val="es-ES"/>
              </w:rPr>
            </w:pPr>
          </w:p>
        </w:tc>
      </w:tr>
      <w:tr w:rsidR="00012AB5" w:rsidRPr="00D95CAF" w14:paraId="366AB746" w14:textId="77777777" w:rsidTr="00D55B1A">
        <w:tc>
          <w:tcPr>
            <w:tcW w:w="1199" w:type="pct"/>
            <w:tcBorders>
              <w:top w:val="nil"/>
              <w:left w:val="nil"/>
              <w:bottom w:val="nil"/>
              <w:right w:val="nil"/>
            </w:tcBorders>
          </w:tcPr>
          <w:p w14:paraId="23D1E48C"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COBERTURAS BAJO CONVENIO EXPRESO</w:t>
            </w:r>
          </w:p>
        </w:tc>
        <w:tc>
          <w:tcPr>
            <w:tcW w:w="3801" w:type="pct"/>
            <w:tcBorders>
              <w:top w:val="nil"/>
              <w:left w:val="nil"/>
              <w:bottom w:val="nil"/>
              <w:right w:val="nil"/>
            </w:tcBorders>
          </w:tcPr>
          <w:p w14:paraId="46398170"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ampara la responsabilidad civil cruzada, donde los daños a los vehículos resultantes serán considerados como terceros entre sí y el deducible quedará a cargo de la unidad responsable con independencia de que sean propios o arrendados.</w:t>
            </w:r>
          </w:p>
          <w:p w14:paraId="27277078"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Todos los vehículos con antigüedad menor a diez años deberán de ser reparados en </w:t>
            </w:r>
            <w:r>
              <w:rPr>
                <w:rFonts w:ascii="Arial" w:eastAsia="Calibri" w:hAnsi="Arial" w:cs="Arial"/>
                <w:sz w:val="18"/>
                <w:szCs w:val="18"/>
                <w:lang w:val="es-ES"/>
              </w:rPr>
              <w:t>los talleres en convenio que elija el asegurado.</w:t>
            </w:r>
            <w:r w:rsidRPr="00D95CAF">
              <w:rPr>
                <w:rFonts w:ascii="Arial" w:eastAsia="Calibri" w:hAnsi="Arial" w:cs="Arial"/>
                <w:sz w:val="18"/>
                <w:szCs w:val="18"/>
                <w:lang w:val="es-ES"/>
              </w:rPr>
              <w:t xml:space="preserve"> </w:t>
            </w:r>
          </w:p>
          <w:p w14:paraId="2F1269B6"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El uso de vehículos, tanto autos como camiones, son de uso particular.</w:t>
            </w:r>
          </w:p>
          <w:p w14:paraId="706E34D8"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considerará como daños a vehículos amparados los que se originen dentro de las instalaciones de</w:t>
            </w:r>
            <w:r>
              <w:rPr>
                <w:rFonts w:ascii="Arial" w:eastAsia="Calibri" w:hAnsi="Arial" w:cs="Arial"/>
                <w:sz w:val="18"/>
                <w:szCs w:val="18"/>
                <w:lang w:val="es-ES"/>
              </w:rPr>
              <w:t xml:space="preserve"> la Operadora</w:t>
            </w:r>
            <w:r w:rsidRPr="00D95CAF">
              <w:rPr>
                <w:rFonts w:ascii="Arial" w:eastAsia="Calibri" w:hAnsi="Arial" w:cs="Arial"/>
                <w:sz w:val="18"/>
                <w:szCs w:val="18"/>
                <w:lang w:val="es-ES"/>
              </w:rPr>
              <w:t xml:space="preserve">, </w:t>
            </w:r>
            <w:r w:rsidRPr="00D95CAF">
              <w:rPr>
                <w:rFonts w:ascii="Arial" w:eastAsia="Cambria" w:hAnsi="Arial" w:cs="Arial"/>
                <w:sz w:val="18"/>
                <w:szCs w:val="18"/>
                <w:lang w:val="es-ES"/>
              </w:rPr>
              <w:t>incluyendo daños de vehículos a inmuebles.</w:t>
            </w:r>
            <w:r w:rsidRPr="00D95CAF">
              <w:rPr>
                <w:rFonts w:ascii="Arial" w:eastAsia="Calibri" w:hAnsi="Arial" w:cs="Arial"/>
                <w:sz w:val="18"/>
                <w:szCs w:val="18"/>
                <w:lang w:val="es-ES"/>
              </w:rPr>
              <w:t xml:space="preserve"> (Responsabilidad Civil Cruzada).</w:t>
            </w:r>
          </w:p>
          <w:p w14:paraId="4EEE387B"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 el jalón de arrastre solo para RC (Responsabilidad Civil), y la cobertura de arrastre de remolque para los vehículos enlistados en la relación que así lo mencionen.</w:t>
            </w:r>
          </w:p>
          <w:p w14:paraId="23F9A3D2"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debe considerar la asistencia vial para vehículos de 3.5 toneladas o mayor. </w:t>
            </w:r>
          </w:p>
          <w:p w14:paraId="3B0E80A9" w14:textId="77777777" w:rsidR="00012AB5" w:rsidRPr="00D95CAF" w:rsidRDefault="00012AB5" w:rsidP="00D55B1A">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cubren daños por vandalismo (dentro de la cobertura de daños materiales y gastos médicos a ocupantes, se amparan los daños causados por actos vandálicos. entendidos como el acto doloso realizado por una o varias personas sobre el vehículo y ocupantes incluso los impactos de balas por asalto o intento de asalto).</w:t>
            </w:r>
          </w:p>
        </w:tc>
      </w:tr>
      <w:tr w:rsidR="00012AB5" w:rsidRPr="00D95CAF" w14:paraId="0FFF78F2" w14:textId="77777777" w:rsidTr="00D55B1A">
        <w:tc>
          <w:tcPr>
            <w:tcW w:w="1199" w:type="pct"/>
            <w:tcBorders>
              <w:top w:val="nil"/>
              <w:left w:val="nil"/>
              <w:bottom w:val="nil"/>
              <w:right w:val="nil"/>
            </w:tcBorders>
          </w:tcPr>
          <w:p w14:paraId="3705D724" w14:textId="77777777" w:rsidR="00012AB5" w:rsidRPr="00D95CAF" w:rsidRDefault="00012AB5" w:rsidP="00D55B1A">
            <w:pPr>
              <w:jc w:val="both"/>
              <w:rPr>
                <w:rFonts w:ascii="Arial" w:eastAsia="Calibri" w:hAnsi="Arial" w:cs="Arial"/>
                <w:b/>
                <w:sz w:val="18"/>
                <w:szCs w:val="18"/>
                <w:lang w:val="es-ES"/>
              </w:rPr>
            </w:pPr>
          </w:p>
        </w:tc>
        <w:tc>
          <w:tcPr>
            <w:tcW w:w="3801" w:type="pct"/>
            <w:tcBorders>
              <w:top w:val="nil"/>
              <w:left w:val="nil"/>
              <w:bottom w:val="nil"/>
              <w:right w:val="nil"/>
            </w:tcBorders>
          </w:tcPr>
          <w:p w14:paraId="761B4A54" w14:textId="77777777" w:rsidR="00012AB5" w:rsidRPr="00D95CAF" w:rsidRDefault="00012AB5" w:rsidP="00D55B1A">
            <w:pPr>
              <w:jc w:val="both"/>
              <w:rPr>
                <w:rFonts w:ascii="Arial" w:eastAsia="Calibri" w:hAnsi="Arial" w:cs="Arial"/>
                <w:sz w:val="18"/>
                <w:szCs w:val="18"/>
                <w:lang w:val="es-ES"/>
              </w:rPr>
            </w:pPr>
          </w:p>
        </w:tc>
      </w:tr>
      <w:tr w:rsidR="00012AB5" w:rsidRPr="00D95CAF" w14:paraId="15C48262" w14:textId="77777777" w:rsidTr="00D55B1A">
        <w:tc>
          <w:tcPr>
            <w:tcW w:w="1199" w:type="pct"/>
            <w:tcBorders>
              <w:top w:val="nil"/>
              <w:left w:val="nil"/>
              <w:bottom w:val="nil"/>
              <w:right w:val="nil"/>
            </w:tcBorders>
          </w:tcPr>
          <w:p w14:paraId="56CF9C47"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RIESGOS CUBIERTOS</w:t>
            </w:r>
          </w:p>
        </w:tc>
        <w:tc>
          <w:tcPr>
            <w:tcW w:w="3801" w:type="pct"/>
            <w:tcBorders>
              <w:top w:val="nil"/>
              <w:left w:val="nil"/>
              <w:bottom w:val="nil"/>
              <w:right w:val="nil"/>
            </w:tcBorders>
          </w:tcPr>
          <w:p w14:paraId="75AB2AC1"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regla para contratar es a valor comercial y/o convenido en cobertura amplia, limitada y RC de acuerdo con lo especificado en el listado del parque vehicular.</w:t>
            </w:r>
          </w:p>
          <w:p w14:paraId="42941B95" w14:textId="77777777" w:rsidR="00012AB5" w:rsidRPr="00D95CAF" w:rsidRDefault="00012AB5" w:rsidP="00D55B1A">
            <w:pPr>
              <w:jc w:val="both"/>
              <w:rPr>
                <w:rFonts w:ascii="Arial" w:eastAsia="Calibri" w:hAnsi="Arial" w:cs="Arial"/>
                <w:sz w:val="18"/>
                <w:szCs w:val="18"/>
                <w:lang w:val="es-ES"/>
              </w:rPr>
            </w:pPr>
          </w:p>
          <w:p w14:paraId="46F30B81"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lastRenderedPageBreak/>
              <w:t xml:space="preserve">Se tomará como base en el momento del siniestro, el valor de venta de guía </w:t>
            </w:r>
            <w:proofErr w:type="spellStart"/>
            <w:r w:rsidRPr="00D95CAF">
              <w:rPr>
                <w:rFonts w:ascii="Arial" w:eastAsia="Calibri" w:hAnsi="Arial" w:cs="Arial"/>
                <w:sz w:val="18"/>
                <w:szCs w:val="18"/>
                <w:lang w:val="es-ES"/>
              </w:rPr>
              <w:t>EBC</w:t>
            </w:r>
            <w:proofErr w:type="spellEnd"/>
            <w:r w:rsidRPr="00D95CAF">
              <w:rPr>
                <w:rFonts w:ascii="Arial" w:eastAsia="Calibri" w:hAnsi="Arial" w:cs="Arial"/>
                <w:sz w:val="18"/>
                <w:szCs w:val="18"/>
                <w:lang w:val="es-ES"/>
              </w:rPr>
              <w:t xml:space="preserve"> de la fecha del siniestro proporcionada a “La persona asegurada” por “La Compañía”, sin embargo, para vehículos último modelo o dentro de los doce primeros meses de uso, se liquidarán al valor de reposición nuevo (valor factura del auto).</w:t>
            </w:r>
          </w:p>
          <w:p w14:paraId="750D2EAC" w14:textId="77777777" w:rsidR="00012AB5" w:rsidRPr="00D95CAF" w:rsidRDefault="00012AB5" w:rsidP="00D55B1A">
            <w:pPr>
              <w:jc w:val="both"/>
              <w:rPr>
                <w:rFonts w:ascii="Arial" w:eastAsia="Calibri" w:hAnsi="Arial" w:cs="Arial"/>
                <w:sz w:val="18"/>
                <w:szCs w:val="18"/>
                <w:lang w:val="es-ES"/>
              </w:rPr>
            </w:pPr>
          </w:p>
        </w:tc>
      </w:tr>
    </w:tbl>
    <w:p w14:paraId="2ECAB3DB" w14:textId="77777777" w:rsidR="00012AB5" w:rsidRDefault="00012AB5" w:rsidP="00012AB5">
      <w:pPr>
        <w:rPr>
          <w:rFonts w:ascii="Calibri" w:eastAsia="Calibri" w:hAnsi="Calibri"/>
          <w:b/>
          <w:lang w:val="es-ES"/>
        </w:rPr>
      </w:pPr>
    </w:p>
    <w:p w14:paraId="3162B2A0" w14:textId="77777777" w:rsidR="00012AB5" w:rsidRDefault="00012AB5" w:rsidP="00012AB5">
      <w:pPr>
        <w:rPr>
          <w:rFonts w:ascii="Calibri" w:eastAsia="Calibri" w:hAnsi="Calibri"/>
          <w:b/>
          <w:lang w:val="es-ES"/>
        </w:rPr>
      </w:pPr>
    </w:p>
    <w:p w14:paraId="326B6457" w14:textId="77777777" w:rsidR="00012AB5" w:rsidRPr="00D95CAF" w:rsidRDefault="00012AB5" w:rsidP="00012AB5">
      <w:pPr>
        <w:rPr>
          <w:rFonts w:ascii="Calibri" w:eastAsia="Calibri" w:hAnsi="Calibri"/>
          <w:b/>
          <w:lang w:val="es-ES"/>
        </w:rPr>
      </w:pPr>
      <w:r w:rsidRPr="00D95CAF">
        <w:rPr>
          <w:rFonts w:ascii="Calibri" w:eastAsia="Calibri" w:hAnsi="Calibri"/>
          <w:b/>
          <w:lang w:val="es-ES"/>
        </w:rPr>
        <w:t>RELACIÓN DE VEHÍCULOS PARA COBERTURA AMPLIA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40"/>
        <w:gridCol w:w="6798"/>
      </w:tblGrid>
      <w:tr w:rsidR="00012AB5" w:rsidRPr="00D95CAF" w14:paraId="44715833" w14:textId="77777777" w:rsidTr="00D55B1A">
        <w:trPr>
          <w:trHeight w:val="540"/>
        </w:trPr>
        <w:tc>
          <w:tcPr>
            <w:tcW w:w="5000" w:type="pct"/>
            <w:gridSpan w:val="2"/>
            <w:tcBorders>
              <w:top w:val="nil"/>
              <w:left w:val="nil"/>
              <w:bottom w:val="nil"/>
              <w:right w:val="nil"/>
            </w:tcBorders>
            <w:shd w:val="clear" w:color="auto" w:fill="auto"/>
          </w:tcPr>
          <w:p w14:paraId="5CF52AA1" w14:textId="77777777" w:rsidR="00012AB5" w:rsidRPr="00D95CAF" w:rsidRDefault="00012AB5" w:rsidP="00D55B1A">
            <w:pPr>
              <w:spacing w:line="480" w:lineRule="auto"/>
              <w:ind w:left="138"/>
              <w:rPr>
                <w:rFonts w:ascii="Calibri" w:eastAsia="Calibri" w:hAnsi="Calibri" w:cs="Arial"/>
                <w:szCs w:val="18"/>
                <w:lang w:val="es-ES"/>
              </w:rPr>
            </w:pPr>
            <w:r>
              <w:rPr>
                <w:rFonts w:ascii="Calibri" w:eastAsia="Calibri" w:hAnsi="Calibri" w:cs="Arial"/>
                <w:b/>
                <w:szCs w:val="18"/>
                <w:lang w:val="es-ES"/>
              </w:rPr>
              <w:t xml:space="preserve">            </w:t>
            </w:r>
            <w:r w:rsidRPr="00D95CAF">
              <w:rPr>
                <w:rFonts w:ascii="Calibri" w:eastAsia="Calibri" w:hAnsi="Calibri" w:cs="Arial"/>
                <w:b/>
                <w:szCs w:val="18"/>
                <w:lang w:val="es-ES"/>
              </w:rPr>
              <w:t>CONDICIONES APLICABLES PARA TODA LA PÓLIZA</w:t>
            </w:r>
          </w:p>
        </w:tc>
      </w:tr>
      <w:tr w:rsidR="00012AB5" w:rsidRPr="00D95CAF" w14:paraId="199F53C5" w14:textId="77777777" w:rsidTr="00D55B1A">
        <w:trPr>
          <w:trHeight w:val="87"/>
        </w:trPr>
        <w:tc>
          <w:tcPr>
            <w:tcW w:w="1154" w:type="pct"/>
            <w:tcBorders>
              <w:top w:val="nil"/>
              <w:left w:val="nil"/>
              <w:bottom w:val="nil"/>
              <w:right w:val="nil"/>
            </w:tcBorders>
          </w:tcPr>
          <w:p w14:paraId="4B518414" w14:textId="77777777" w:rsidR="00012AB5" w:rsidRPr="00D95CAF" w:rsidRDefault="00012AB5" w:rsidP="00D55B1A">
            <w:pPr>
              <w:jc w:val="both"/>
              <w:rPr>
                <w:rFonts w:ascii="Arial" w:eastAsia="Calibri" w:hAnsi="Arial" w:cs="Arial"/>
                <w:b/>
                <w:sz w:val="18"/>
                <w:szCs w:val="18"/>
                <w:lang w:val="es-ES"/>
              </w:rPr>
            </w:pPr>
          </w:p>
          <w:p w14:paraId="1144CE28"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PRIMA</w:t>
            </w:r>
          </w:p>
        </w:tc>
        <w:tc>
          <w:tcPr>
            <w:tcW w:w="3846" w:type="pct"/>
            <w:tcBorders>
              <w:top w:val="nil"/>
              <w:left w:val="nil"/>
              <w:bottom w:val="nil"/>
              <w:right w:val="nil"/>
            </w:tcBorders>
          </w:tcPr>
          <w:p w14:paraId="17A594AC" w14:textId="77777777" w:rsidR="00012AB5" w:rsidRPr="00D95CAF" w:rsidRDefault="00012AB5" w:rsidP="00D55B1A">
            <w:pPr>
              <w:jc w:val="both"/>
              <w:rPr>
                <w:rFonts w:ascii="Arial" w:eastAsia="Calibri" w:hAnsi="Arial" w:cs="Arial"/>
                <w:sz w:val="18"/>
                <w:szCs w:val="18"/>
                <w:lang w:val="es-ES"/>
              </w:rPr>
            </w:pPr>
          </w:p>
          <w:p w14:paraId="4645508B"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prima será pagada de acuerdo con las disponibilidades presupuestales y a las bases del proceso, contra la presentación de la póliza, el recibo correspondiente, la entrega de garantías y lo establecido en el contrato.</w:t>
            </w:r>
          </w:p>
          <w:p w14:paraId="6C2FB7F7" w14:textId="77777777" w:rsidR="00012AB5" w:rsidRPr="00D95CAF" w:rsidRDefault="00012AB5" w:rsidP="00D55B1A">
            <w:pPr>
              <w:jc w:val="both"/>
              <w:rPr>
                <w:rFonts w:ascii="Arial" w:eastAsia="Calibri" w:hAnsi="Arial" w:cs="Arial"/>
                <w:sz w:val="18"/>
                <w:szCs w:val="18"/>
                <w:lang w:val="es-ES"/>
              </w:rPr>
            </w:pPr>
          </w:p>
          <w:p w14:paraId="7DB165E7" w14:textId="77777777" w:rsidR="00012AB5" w:rsidRPr="00D95CAF" w:rsidRDefault="00012AB5" w:rsidP="00D55B1A">
            <w:pPr>
              <w:ind w:right="99"/>
              <w:jc w:val="both"/>
              <w:rPr>
                <w:rFonts w:ascii="Arial" w:eastAsia="Calibri" w:hAnsi="Arial" w:cs="Arial"/>
                <w:sz w:val="18"/>
                <w:szCs w:val="18"/>
                <w:lang w:val="es-ES"/>
              </w:rPr>
            </w:pPr>
            <w:r w:rsidRPr="00D95CAF">
              <w:rPr>
                <w:rFonts w:ascii="Arial" w:eastAsia="Calibri" w:hAnsi="Arial" w:cs="Arial"/>
                <w:sz w:val="18"/>
                <w:szCs w:val="18"/>
                <w:lang w:val="es-ES"/>
              </w:rPr>
              <w:t>La póliza que emita la aseguradora adjudicada deberá apegarse estrictamente a las bases de la licitación, su respectiva Junta de Aclaraciones y la proposición del licitante adjudicado. En caso contrario no se tendrá por recibida la misma hasta en tanto no se corrija lo anterior.</w:t>
            </w:r>
          </w:p>
        </w:tc>
      </w:tr>
      <w:tr w:rsidR="00012AB5" w:rsidRPr="00D95CAF" w14:paraId="496A0446" w14:textId="77777777" w:rsidTr="00D55B1A">
        <w:trPr>
          <w:trHeight w:val="87"/>
        </w:trPr>
        <w:tc>
          <w:tcPr>
            <w:tcW w:w="1154" w:type="pct"/>
            <w:tcBorders>
              <w:top w:val="nil"/>
              <w:left w:val="nil"/>
              <w:bottom w:val="nil"/>
              <w:right w:val="nil"/>
            </w:tcBorders>
          </w:tcPr>
          <w:p w14:paraId="105D61FE" w14:textId="77777777" w:rsidR="00012AB5" w:rsidRPr="00D95CAF" w:rsidRDefault="00012AB5" w:rsidP="00D55B1A">
            <w:pPr>
              <w:rPr>
                <w:rFonts w:ascii="Arial" w:eastAsia="Calibri" w:hAnsi="Arial" w:cs="Arial"/>
                <w:b/>
                <w:sz w:val="18"/>
                <w:szCs w:val="18"/>
                <w:lang w:val="es-ES"/>
              </w:rPr>
            </w:pPr>
          </w:p>
          <w:p w14:paraId="6985144E"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ACREDITACIÓN DE PROPIEDAD</w:t>
            </w:r>
          </w:p>
        </w:tc>
        <w:tc>
          <w:tcPr>
            <w:tcW w:w="3846" w:type="pct"/>
            <w:tcBorders>
              <w:top w:val="nil"/>
              <w:left w:val="nil"/>
              <w:bottom w:val="nil"/>
              <w:right w:val="nil"/>
            </w:tcBorders>
          </w:tcPr>
          <w:p w14:paraId="3168D5AB" w14:textId="77777777" w:rsidR="00012AB5" w:rsidRPr="00D95CAF" w:rsidRDefault="00012AB5" w:rsidP="00D55B1A">
            <w:pPr>
              <w:jc w:val="both"/>
              <w:rPr>
                <w:rFonts w:ascii="Arial" w:eastAsia="Calibri" w:hAnsi="Arial" w:cs="Arial"/>
                <w:sz w:val="18"/>
                <w:szCs w:val="18"/>
                <w:lang w:val="es-ES"/>
              </w:rPr>
            </w:pPr>
          </w:p>
          <w:p w14:paraId="1DD9D917"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conviene de manera expresa que algunos bienes propiedad de la persona asegurada y/o bajo su responsabilidad pudieran carecer de factura, por lo que en caso de que se presente reclamación sobre los mismos, procederá la indemnización con copia del oficio de asignación y/o de resguardo y/o cualquier documento que avale su prexistencia.</w:t>
            </w:r>
          </w:p>
        </w:tc>
      </w:tr>
      <w:tr w:rsidR="00012AB5" w:rsidRPr="00D95CAF" w14:paraId="6A54034F" w14:textId="77777777" w:rsidTr="00D55B1A">
        <w:trPr>
          <w:trHeight w:val="87"/>
        </w:trPr>
        <w:tc>
          <w:tcPr>
            <w:tcW w:w="1154" w:type="pct"/>
            <w:tcBorders>
              <w:top w:val="nil"/>
              <w:left w:val="nil"/>
              <w:bottom w:val="nil"/>
              <w:right w:val="nil"/>
            </w:tcBorders>
          </w:tcPr>
          <w:p w14:paraId="0332BEC2"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4CCCDD56" w14:textId="77777777" w:rsidR="00012AB5" w:rsidRPr="00D95CAF" w:rsidRDefault="00012AB5" w:rsidP="00D55B1A">
            <w:pPr>
              <w:jc w:val="both"/>
              <w:rPr>
                <w:rFonts w:ascii="Arial" w:eastAsia="Calibri" w:hAnsi="Arial" w:cs="Arial"/>
                <w:sz w:val="18"/>
                <w:szCs w:val="18"/>
                <w:lang w:val="es-ES"/>
              </w:rPr>
            </w:pPr>
          </w:p>
        </w:tc>
      </w:tr>
      <w:tr w:rsidR="00012AB5" w:rsidRPr="00D95CAF" w14:paraId="524A26F1" w14:textId="77777777" w:rsidTr="00D55B1A">
        <w:trPr>
          <w:trHeight w:val="87"/>
        </w:trPr>
        <w:tc>
          <w:tcPr>
            <w:tcW w:w="1154" w:type="pct"/>
            <w:tcBorders>
              <w:top w:val="nil"/>
              <w:left w:val="nil"/>
              <w:bottom w:val="nil"/>
              <w:right w:val="nil"/>
            </w:tcBorders>
          </w:tcPr>
          <w:p w14:paraId="340FE117"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PAGO DE SINIESTROS POR PÉRDIDA TOTAL</w:t>
            </w:r>
          </w:p>
        </w:tc>
        <w:tc>
          <w:tcPr>
            <w:tcW w:w="3846" w:type="pct"/>
            <w:tcBorders>
              <w:top w:val="nil"/>
              <w:left w:val="nil"/>
              <w:bottom w:val="nil"/>
              <w:right w:val="nil"/>
            </w:tcBorders>
          </w:tcPr>
          <w:p w14:paraId="603AFEB4"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conviene que en caso de siniestro que genere una pérdida total del bien y que se convenga en pago mediante cheque deberá ser emitido a favor de “La persona asegurada”. </w:t>
            </w:r>
          </w:p>
        </w:tc>
      </w:tr>
      <w:tr w:rsidR="00012AB5" w:rsidRPr="00D95CAF" w14:paraId="408426DD" w14:textId="77777777" w:rsidTr="00D55B1A">
        <w:trPr>
          <w:trHeight w:val="87"/>
        </w:trPr>
        <w:tc>
          <w:tcPr>
            <w:tcW w:w="1154" w:type="pct"/>
            <w:tcBorders>
              <w:top w:val="nil"/>
              <w:left w:val="nil"/>
              <w:bottom w:val="nil"/>
              <w:right w:val="nil"/>
            </w:tcBorders>
          </w:tcPr>
          <w:p w14:paraId="01C4C671"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74FD9D30" w14:textId="77777777" w:rsidR="00012AB5" w:rsidRPr="00D95CAF" w:rsidRDefault="00012AB5" w:rsidP="00D55B1A">
            <w:pPr>
              <w:jc w:val="both"/>
              <w:rPr>
                <w:rFonts w:ascii="Arial" w:eastAsia="Calibri" w:hAnsi="Arial" w:cs="Arial"/>
                <w:sz w:val="18"/>
                <w:szCs w:val="18"/>
                <w:lang w:val="es-ES"/>
              </w:rPr>
            </w:pPr>
          </w:p>
        </w:tc>
      </w:tr>
      <w:tr w:rsidR="00012AB5" w:rsidRPr="00D95CAF" w14:paraId="437CC7B5" w14:textId="77777777" w:rsidTr="00D55B1A">
        <w:trPr>
          <w:trHeight w:val="87"/>
        </w:trPr>
        <w:tc>
          <w:tcPr>
            <w:tcW w:w="1154" w:type="pct"/>
            <w:tcBorders>
              <w:top w:val="nil"/>
              <w:left w:val="nil"/>
              <w:bottom w:val="nil"/>
              <w:right w:val="nil"/>
            </w:tcBorders>
          </w:tcPr>
          <w:p w14:paraId="28D3B066"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NO SUBROGACIÓN</w:t>
            </w:r>
          </w:p>
        </w:tc>
        <w:tc>
          <w:tcPr>
            <w:tcW w:w="3846" w:type="pct"/>
            <w:tcBorders>
              <w:top w:val="nil"/>
              <w:left w:val="nil"/>
              <w:bottom w:val="nil"/>
              <w:right w:val="nil"/>
            </w:tcBorders>
          </w:tcPr>
          <w:p w14:paraId="5C22F0CD"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Cualquier convenio por escrito de exoneración de responsabilidad, celebrado por la persona asegurada con anterioridad a que exista pérdida bajo la presente, en ninguna forma alterará o afectará este seguro o el derecho de la persona asegurada para ser resarcido bajo el mismo, la persona asegurada no efectuará trámite alguno después del siniestro que perjudique dichos derechos y hará todo lo que sea necesario para salvaguardar tales derechos, sin embargo la Compañía no tendrá derecho a subrogarse o a requerir cesión de derechos de la persona asegurada o derechos de recuperación contra de cualquier empresa mencionado como Asegurado, Institución del Gobierno Federal, Estatal. Municipal, Distrito Federal, Organismos Descentralizados u Organismos Autónomos o con quien se tenga convenio de colaboración o contra sus directores, ejecutivos, empleados, incluyendo comunitarios y miembros de las Mesas Directivas.</w:t>
            </w:r>
          </w:p>
        </w:tc>
      </w:tr>
      <w:tr w:rsidR="00012AB5" w:rsidRPr="00D95CAF" w14:paraId="74D215C2" w14:textId="77777777" w:rsidTr="00D55B1A">
        <w:trPr>
          <w:trHeight w:val="87"/>
        </w:trPr>
        <w:tc>
          <w:tcPr>
            <w:tcW w:w="1154" w:type="pct"/>
            <w:tcBorders>
              <w:top w:val="nil"/>
              <w:left w:val="nil"/>
              <w:bottom w:val="nil"/>
              <w:right w:val="nil"/>
            </w:tcBorders>
          </w:tcPr>
          <w:p w14:paraId="25063F6D"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7BBBF5D0" w14:textId="77777777" w:rsidR="00012AB5" w:rsidRPr="00D95CAF" w:rsidRDefault="00012AB5" w:rsidP="00D55B1A">
            <w:pPr>
              <w:jc w:val="both"/>
              <w:rPr>
                <w:rFonts w:ascii="Arial" w:eastAsia="Calibri" w:hAnsi="Arial" w:cs="Arial"/>
                <w:sz w:val="18"/>
                <w:szCs w:val="18"/>
                <w:lang w:val="es-ES"/>
              </w:rPr>
            </w:pPr>
          </w:p>
        </w:tc>
      </w:tr>
      <w:tr w:rsidR="00012AB5" w:rsidRPr="00D95CAF" w14:paraId="65D1DA52" w14:textId="77777777" w:rsidTr="00D55B1A">
        <w:trPr>
          <w:trHeight w:val="87"/>
        </w:trPr>
        <w:tc>
          <w:tcPr>
            <w:tcW w:w="1154" w:type="pct"/>
            <w:tcBorders>
              <w:top w:val="nil"/>
              <w:left w:val="nil"/>
              <w:bottom w:val="nil"/>
              <w:right w:val="nil"/>
            </w:tcBorders>
          </w:tcPr>
          <w:p w14:paraId="3A99B494" w14:textId="77777777" w:rsidR="00012AB5" w:rsidRPr="00D95CAF" w:rsidRDefault="00012AB5" w:rsidP="00D55B1A">
            <w:pPr>
              <w:rPr>
                <w:rFonts w:ascii="Arial" w:eastAsia="Calibri" w:hAnsi="Arial" w:cs="Arial"/>
                <w:b/>
                <w:sz w:val="18"/>
                <w:szCs w:val="18"/>
                <w:lang w:val="es-ES"/>
              </w:rPr>
            </w:pPr>
          </w:p>
          <w:p w14:paraId="35B16A68"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CLÁUSULA DE PRELACIÓN</w:t>
            </w:r>
          </w:p>
        </w:tc>
        <w:tc>
          <w:tcPr>
            <w:tcW w:w="3846" w:type="pct"/>
            <w:tcBorders>
              <w:top w:val="nil"/>
              <w:left w:val="nil"/>
              <w:bottom w:val="nil"/>
              <w:right w:val="nil"/>
            </w:tcBorders>
          </w:tcPr>
          <w:p w14:paraId="724BED0C"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conviene que las presentes condiciones, las bases de la licitación, así como las aclaraciones que resultaron de la Junta de Aclaraciones correspondiente tienen prelación en todo momento sobre las Condiciones Generales de la Compañía.</w:t>
            </w:r>
          </w:p>
        </w:tc>
      </w:tr>
      <w:tr w:rsidR="00012AB5" w:rsidRPr="00D95CAF" w14:paraId="43DEA2E3" w14:textId="77777777" w:rsidTr="00D55B1A">
        <w:trPr>
          <w:trHeight w:val="87"/>
        </w:trPr>
        <w:tc>
          <w:tcPr>
            <w:tcW w:w="1154" w:type="pct"/>
            <w:tcBorders>
              <w:top w:val="nil"/>
              <w:left w:val="nil"/>
              <w:bottom w:val="nil"/>
              <w:right w:val="nil"/>
            </w:tcBorders>
          </w:tcPr>
          <w:p w14:paraId="3EB16A75"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374DEF35" w14:textId="77777777" w:rsidR="00012AB5" w:rsidRPr="00D95CAF" w:rsidRDefault="00012AB5" w:rsidP="00D55B1A">
            <w:pPr>
              <w:jc w:val="both"/>
              <w:rPr>
                <w:rFonts w:ascii="Arial" w:eastAsia="Calibri" w:hAnsi="Arial" w:cs="Arial"/>
                <w:sz w:val="18"/>
                <w:szCs w:val="18"/>
                <w:lang w:val="es-ES"/>
              </w:rPr>
            </w:pPr>
          </w:p>
        </w:tc>
      </w:tr>
      <w:tr w:rsidR="00012AB5" w:rsidRPr="00D95CAF" w14:paraId="55E51F0C" w14:textId="77777777" w:rsidTr="00D55B1A">
        <w:trPr>
          <w:trHeight w:val="87"/>
        </w:trPr>
        <w:tc>
          <w:tcPr>
            <w:tcW w:w="1154" w:type="pct"/>
            <w:tcBorders>
              <w:top w:val="nil"/>
              <w:left w:val="nil"/>
              <w:bottom w:val="nil"/>
              <w:right w:val="nil"/>
            </w:tcBorders>
          </w:tcPr>
          <w:p w14:paraId="4F1BC81D"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DEDUCIBLE ADMINISTRATIVO</w:t>
            </w:r>
          </w:p>
        </w:tc>
        <w:tc>
          <w:tcPr>
            <w:tcW w:w="3846" w:type="pct"/>
            <w:tcBorders>
              <w:top w:val="nil"/>
              <w:left w:val="nil"/>
              <w:bottom w:val="nil"/>
              <w:right w:val="nil"/>
            </w:tcBorders>
          </w:tcPr>
          <w:p w14:paraId="77D8DEB8"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compañía aseguradora acepta emitir la factura correspondiente al deducible aplicable, misma que se liquidará en un plazo máximo de 20 días naturales, contados a partir de su recepción. Derivado de lo anterior no se condicionará la entrega o pago de los bienes hasta el pago del deducible respectivo. </w:t>
            </w:r>
          </w:p>
        </w:tc>
      </w:tr>
      <w:tr w:rsidR="00012AB5" w:rsidRPr="00D95CAF" w14:paraId="34AC027A" w14:textId="77777777" w:rsidTr="00D55B1A">
        <w:trPr>
          <w:trHeight w:val="87"/>
        </w:trPr>
        <w:tc>
          <w:tcPr>
            <w:tcW w:w="1154" w:type="pct"/>
            <w:tcBorders>
              <w:top w:val="nil"/>
              <w:left w:val="nil"/>
              <w:bottom w:val="nil"/>
              <w:right w:val="nil"/>
            </w:tcBorders>
          </w:tcPr>
          <w:p w14:paraId="51E4DFE8"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546EAB3C" w14:textId="77777777" w:rsidR="00012AB5" w:rsidRPr="00D95CAF" w:rsidRDefault="00012AB5" w:rsidP="00D55B1A">
            <w:pPr>
              <w:jc w:val="both"/>
              <w:rPr>
                <w:rFonts w:ascii="Arial" w:eastAsia="Calibri" w:hAnsi="Arial" w:cs="Arial"/>
                <w:sz w:val="18"/>
                <w:szCs w:val="18"/>
                <w:lang w:val="es-ES"/>
              </w:rPr>
            </w:pPr>
          </w:p>
        </w:tc>
      </w:tr>
      <w:tr w:rsidR="00012AB5" w:rsidRPr="00D95CAF" w14:paraId="2BAAE4D3" w14:textId="77777777" w:rsidTr="00D55B1A">
        <w:trPr>
          <w:trHeight w:val="87"/>
        </w:trPr>
        <w:tc>
          <w:tcPr>
            <w:tcW w:w="1154" w:type="pct"/>
            <w:tcBorders>
              <w:top w:val="nil"/>
              <w:left w:val="nil"/>
              <w:bottom w:val="nil"/>
              <w:right w:val="nil"/>
            </w:tcBorders>
          </w:tcPr>
          <w:p w14:paraId="45E7C874"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ACREDITACIÓN DEL VEHÍCULO PARA LA ATENCIÓN DE SINIESTRO</w:t>
            </w:r>
          </w:p>
        </w:tc>
        <w:tc>
          <w:tcPr>
            <w:tcW w:w="3846" w:type="pct"/>
            <w:tcBorders>
              <w:top w:val="nil"/>
              <w:left w:val="nil"/>
              <w:bottom w:val="nil"/>
              <w:right w:val="nil"/>
            </w:tcBorders>
          </w:tcPr>
          <w:p w14:paraId="6801E494"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establece que para la atención del siniestro que afecte a cualquier unidad amparada bajo ese seguro, bastará con que el conductor de la unidad presente la tarjeta de circulación a nombre de la persona asegurada, así como la licencia de conducir del chofer, debiendo el ajustador designado consultar la base de datos que para el efecto tenga la Compañía.</w:t>
            </w:r>
          </w:p>
        </w:tc>
      </w:tr>
      <w:tr w:rsidR="00012AB5" w:rsidRPr="00D95CAF" w14:paraId="06802692" w14:textId="77777777" w:rsidTr="00D55B1A">
        <w:trPr>
          <w:trHeight w:val="87"/>
        </w:trPr>
        <w:tc>
          <w:tcPr>
            <w:tcW w:w="1154" w:type="pct"/>
            <w:tcBorders>
              <w:top w:val="nil"/>
              <w:left w:val="nil"/>
              <w:bottom w:val="nil"/>
              <w:right w:val="nil"/>
            </w:tcBorders>
          </w:tcPr>
          <w:p w14:paraId="56192B13"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1E964921" w14:textId="77777777" w:rsidR="00012AB5" w:rsidRPr="00D95CAF" w:rsidRDefault="00012AB5" w:rsidP="00D55B1A">
            <w:pPr>
              <w:jc w:val="both"/>
              <w:rPr>
                <w:rFonts w:ascii="Arial" w:eastAsia="Calibri" w:hAnsi="Arial" w:cs="Arial"/>
                <w:sz w:val="18"/>
                <w:szCs w:val="18"/>
                <w:lang w:val="es-ES"/>
              </w:rPr>
            </w:pPr>
          </w:p>
        </w:tc>
      </w:tr>
      <w:tr w:rsidR="00012AB5" w:rsidRPr="00D95CAF" w14:paraId="006FBD76" w14:textId="77777777" w:rsidTr="00D55B1A">
        <w:trPr>
          <w:trHeight w:val="87"/>
        </w:trPr>
        <w:tc>
          <w:tcPr>
            <w:tcW w:w="1154" w:type="pct"/>
            <w:tcBorders>
              <w:top w:val="nil"/>
              <w:left w:val="nil"/>
              <w:bottom w:val="nil"/>
              <w:right w:val="nil"/>
            </w:tcBorders>
          </w:tcPr>
          <w:p w14:paraId="7D546FA0"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ANTICIPO DE PAGOS</w:t>
            </w:r>
          </w:p>
        </w:tc>
        <w:tc>
          <w:tcPr>
            <w:tcW w:w="3846" w:type="pct"/>
            <w:tcBorders>
              <w:top w:val="nil"/>
              <w:left w:val="nil"/>
              <w:bottom w:val="nil"/>
              <w:right w:val="nil"/>
            </w:tcBorders>
          </w:tcPr>
          <w:p w14:paraId="2B4B3CFF"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Compañía se compromete a entregar anticipos hasta por un 50% del monto de la pérdida estimada por la persona asegurada, en caso de la ocurrencia de cualquier siniestro cubierto por esta póliza. Dichos anticipos deberán entregarse dentro de los 15 días después de ocurrido el siniestro.</w:t>
            </w:r>
          </w:p>
        </w:tc>
      </w:tr>
      <w:tr w:rsidR="00012AB5" w:rsidRPr="00D95CAF" w14:paraId="57C03180" w14:textId="77777777" w:rsidTr="00D55B1A">
        <w:trPr>
          <w:trHeight w:val="87"/>
        </w:trPr>
        <w:tc>
          <w:tcPr>
            <w:tcW w:w="1154" w:type="pct"/>
            <w:tcBorders>
              <w:top w:val="nil"/>
              <w:left w:val="nil"/>
              <w:bottom w:val="nil"/>
              <w:right w:val="nil"/>
            </w:tcBorders>
          </w:tcPr>
          <w:p w14:paraId="59C3FB88"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4E957BEE" w14:textId="77777777" w:rsidR="00012AB5" w:rsidRPr="00D95CAF" w:rsidRDefault="00012AB5" w:rsidP="00D55B1A">
            <w:pPr>
              <w:jc w:val="both"/>
              <w:rPr>
                <w:rFonts w:ascii="Arial" w:eastAsia="Calibri" w:hAnsi="Arial" w:cs="Arial"/>
                <w:sz w:val="18"/>
                <w:szCs w:val="18"/>
                <w:lang w:val="es-ES"/>
              </w:rPr>
            </w:pPr>
          </w:p>
        </w:tc>
      </w:tr>
      <w:tr w:rsidR="00012AB5" w:rsidRPr="00D95CAF" w14:paraId="4A51DF3D" w14:textId="77777777" w:rsidTr="00D55B1A">
        <w:trPr>
          <w:trHeight w:val="87"/>
        </w:trPr>
        <w:tc>
          <w:tcPr>
            <w:tcW w:w="1154" w:type="pct"/>
            <w:tcBorders>
              <w:top w:val="nil"/>
              <w:left w:val="nil"/>
              <w:bottom w:val="nil"/>
              <w:right w:val="nil"/>
            </w:tcBorders>
          </w:tcPr>
          <w:p w14:paraId="0337E5C1"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DESCRIPCIÓN DE LA UNIDAD</w:t>
            </w:r>
          </w:p>
        </w:tc>
        <w:tc>
          <w:tcPr>
            <w:tcW w:w="3846" w:type="pct"/>
            <w:tcBorders>
              <w:top w:val="nil"/>
              <w:left w:val="nil"/>
              <w:bottom w:val="nil"/>
              <w:right w:val="nil"/>
            </w:tcBorders>
          </w:tcPr>
          <w:p w14:paraId="1275BFF5"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Queda entendido que en caso de siniestro por pérdida total o robo total que amerite indemnización al amparo de la presente Póliza, se tomará como base para la descripción del vehículo asegurado la que se muestra en la factura o el documento que se presente a falta de la misma, el monto del deducible será determinado de acuerdo con la descripción de la misma. En caso de que la descripción original no concuerde con la especificada en la factura, se conviene que no habrá ni cobro ni devolución de prima por dicha diferencia.</w:t>
            </w:r>
          </w:p>
        </w:tc>
      </w:tr>
      <w:tr w:rsidR="00012AB5" w:rsidRPr="00D95CAF" w14:paraId="1EC6937E" w14:textId="77777777" w:rsidTr="00D55B1A">
        <w:trPr>
          <w:trHeight w:val="87"/>
        </w:trPr>
        <w:tc>
          <w:tcPr>
            <w:tcW w:w="1154" w:type="pct"/>
            <w:tcBorders>
              <w:top w:val="nil"/>
              <w:left w:val="nil"/>
              <w:bottom w:val="nil"/>
              <w:right w:val="nil"/>
            </w:tcBorders>
          </w:tcPr>
          <w:p w14:paraId="41EE11B5"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652A31D5" w14:textId="77777777" w:rsidR="00012AB5" w:rsidRPr="00D95CAF" w:rsidRDefault="00012AB5" w:rsidP="00D55B1A">
            <w:pPr>
              <w:jc w:val="both"/>
              <w:rPr>
                <w:rFonts w:ascii="Arial" w:eastAsia="Calibri" w:hAnsi="Arial" w:cs="Arial"/>
                <w:sz w:val="18"/>
                <w:szCs w:val="18"/>
                <w:lang w:val="es-ES"/>
              </w:rPr>
            </w:pPr>
          </w:p>
        </w:tc>
      </w:tr>
      <w:tr w:rsidR="00012AB5" w:rsidRPr="00D95CAF" w14:paraId="6E832A23" w14:textId="77777777" w:rsidTr="00D55B1A">
        <w:trPr>
          <w:trHeight w:val="87"/>
        </w:trPr>
        <w:tc>
          <w:tcPr>
            <w:tcW w:w="1154" w:type="pct"/>
            <w:tcBorders>
              <w:top w:val="nil"/>
              <w:left w:val="nil"/>
              <w:bottom w:val="nil"/>
              <w:right w:val="nil"/>
            </w:tcBorders>
          </w:tcPr>
          <w:p w14:paraId="43151DD1"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ERRORES Y OMISIONES</w:t>
            </w:r>
          </w:p>
        </w:tc>
        <w:tc>
          <w:tcPr>
            <w:tcW w:w="3846" w:type="pct"/>
            <w:tcBorders>
              <w:top w:val="nil"/>
              <w:left w:val="nil"/>
              <w:bottom w:val="nil"/>
              <w:right w:val="nil"/>
            </w:tcBorders>
          </w:tcPr>
          <w:p w14:paraId="1C25BAFD"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Queda entendido y convenido que cualquier inexacta declaración involuntaria sobre la descripción del vehículo asegurado que sea plenamente identificado por el número de motor o serie, no perjudicará los intereses de la persona asegurada, ya que es intención de este documento dar protección en todo tiempo sin exceder de los límites establecidos en la póliza y sin considerar cobertura adicional alguna. Por lo tanto, cualquier Error u Omisión accidental será corregido al ser descubierto.</w:t>
            </w:r>
          </w:p>
        </w:tc>
      </w:tr>
      <w:tr w:rsidR="00012AB5" w:rsidRPr="00D95CAF" w14:paraId="477D9257" w14:textId="77777777" w:rsidTr="00D55B1A">
        <w:trPr>
          <w:trHeight w:val="87"/>
        </w:trPr>
        <w:tc>
          <w:tcPr>
            <w:tcW w:w="1154" w:type="pct"/>
            <w:tcBorders>
              <w:top w:val="nil"/>
              <w:left w:val="nil"/>
              <w:bottom w:val="nil"/>
              <w:right w:val="nil"/>
            </w:tcBorders>
          </w:tcPr>
          <w:p w14:paraId="38F483B1"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176CE443" w14:textId="77777777" w:rsidR="00012AB5" w:rsidRPr="00D95CAF" w:rsidRDefault="00012AB5" w:rsidP="00D55B1A">
            <w:pPr>
              <w:jc w:val="both"/>
              <w:rPr>
                <w:rFonts w:ascii="Arial" w:eastAsia="Calibri" w:hAnsi="Arial" w:cs="Arial"/>
                <w:sz w:val="18"/>
                <w:szCs w:val="18"/>
                <w:lang w:val="es-ES"/>
              </w:rPr>
            </w:pPr>
          </w:p>
        </w:tc>
      </w:tr>
      <w:tr w:rsidR="00012AB5" w:rsidRPr="00D95CAF" w14:paraId="67E58E19" w14:textId="77777777" w:rsidTr="00D55B1A">
        <w:trPr>
          <w:trHeight w:val="87"/>
        </w:trPr>
        <w:tc>
          <w:tcPr>
            <w:tcW w:w="1154" w:type="pct"/>
            <w:tcBorders>
              <w:top w:val="nil"/>
              <w:left w:val="nil"/>
              <w:bottom w:val="nil"/>
              <w:right w:val="nil"/>
            </w:tcBorders>
          </w:tcPr>
          <w:p w14:paraId="3763EFB1"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GRAVÁMENES</w:t>
            </w:r>
          </w:p>
        </w:tc>
        <w:tc>
          <w:tcPr>
            <w:tcW w:w="3846" w:type="pct"/>
            <w:tcBorders>
              <w:top w:val="nil"/>
              <w:left w:val="nil"/>
              <w:bottom w:val="nil"/>
              <w:right w:val="nil"/>
            </w:tcBorders>
          </w:tcPr>
          <w:p w14:paraId="0FEF3C36"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Este seguro no perderá validez si los bienes asegurados están grabados o si un juicio ha sido emplazado o se ha iniciado la venta o efectuado el contrato de venta de todas o cualquier parte de las mismas. En caso de siniestro la Compañía pagará de acuerdo con el interés asegurable que demuestre la persona asegurada sin perjuicio de pagos que deben hacerse a terceros que acrediten tener algún interés asegurable conforme a la Ley.</w:t>
            </w:r>
          </w:p>
        </w:tc>
      </w:tr>
      <w:tr w:rsidR="00012AB5" w:rsidRPr="00D95CAF" w14:paraId="58B656D0" w14:textId="77777777" w:rsidTr="00D55B1A">
        <w:trPr>
          <w:trHeight w:val="87"/>
        </w:trPr>
        <w:tc>
          <w:tcPr>
            <w:tcW w:w="1154" w:type="pct"/>
            <w:tcBorders>
              <w:top w:val="nil"/>
              <w:left w:val="nil"/>
              <w:bottom w:val="nil"/>
              <w:right w:val="nil"/>
            </w:tcBorders>
          </w:tcPr>
          <w:p w14:paraId="6C8954E8"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6B8B43D6" w14:textId="77777777" w:rsidR="00012AB5" w:rsidRPr="00D95CAF" w:rsidRDefault="00012AB5" w:rsidP="00D55B1A">
            <w:pPr>
              <w:jc w:val="both"/>
              <w:rPr>
                <w:rFonts w:ascii="Arial" w:eastAsia="Calibri" w:hAnsi="Arial" w:cs="Arial"/>
                <w:sz w:val="18"/>
                <w:szCs w:val="18"/>
                <w:lang w:val="es-ES"/>
              </w:rPr>
            </w:pPr>
          </w:p>
        </w:tc>
      </w:tr>
      <w:tr w:rsidR="00012AB5" w:rsidRPr="00D95CAF" w14:paraId="77FA133F" w14:textId="77777777" w:rsidTr="00D55B1A">
        <w:trPr>
          <w:trHeight w:val="87"/>
        </w:trPr>
        <w:tc>
          <w:tcPr>
            <w:tcW w:w="1154" w:type="pct"/>
            <w:tcBorders>
              <w:top w:val="nil"/>
              <w:left w:val="nil"/>
              <w:bottom w:val="nil"/>
              <w:right w:val="nil"/>
            </w:tcBorders>
          </w:tcPr>
          <w:p w14:paraId="662D3CF5"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GASTOS DE REMOLQUE Y MANIOBRA</w:t>
            </w:r>
          </w:p>
        </w:tc>
        <w:tc>
          <w:tcPr>
            <w:tcW w:w="3846" w:type="pct"/>
            <w:tcBorders>
              <w:top w:val="nil"/>
              <w:left w:val="nil"/>
              <w:bottom w:val="nil"/>
              <w:right w:val="nil"/>
            </w:tcBorders>
          </w:tcPr>
          <w:p w14:paraId="70886336" w14:textId="77777777" w:rsidR="00012AB5"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La Compañía correrá con los gastos de remolque y maniobra para el traslado de los equipos automotrices accidentados</w:t>
            </w:r>
            <w:r>
              <w:rPr>
                <w:rFonts w:ascii="Arial" w:eastAsia="Calibri" w:hAnsi="Arial" w:cs="Arial"/>
                <w:sz w:val="18"/>
                <w:szCs w:val="18"/>
                <w:lang w:val="es-ES"/>
              </w:rPr>
              <w:t xml:space="preserve"> o con algún desperfecto mecánico,</w:t>
            </w:r>
            <w:r w:rsidRPr="00D95CAF">
              <w:rPr>
                <w:rFonts w:ascii="Arial" w:eastAsia="Calibri" w:hAnsi="Arial" w:cs="Arial"/>
                <w:sz w:val="18"/>
                <w:szCs w:val="18"/>
                <w:lang w:val="es-ES"/>
              </w:rPr>
              <w:t xml:space="preserve"> propiedad de la persona asegurada hasta su sitio de reparación, así como los costos de las maniobras para ponerlos en condición de transporte; la Compañía asumirá igualmente con los gastos aquí especificados para el(los) vehículo(s) de terceros en </w:t>
            </w:r>
            <w:r w:rsidRPr="00D95CAF">
              <w:rPr>
                <w:rFonts w:ascii="Arial" w:eastAsia="Calibri" w:hAnsi="Arial" w:cs="Arial"/>
                <w:sz w:val="18"/>
                <w:szCs w:val="18"/>
                <w:lang w:val="es-ES"/>
              </w:rPr>
              <w:lastRenderedPageBreak/>
              <w:t>los casos de que se determine una responsabilidad de la persona asegurada.</w:t>
            </w:r>
          </w:p>
          <w:p w14:paraId="3B52F126" w14:textId="77777777" w:rsidR="00012AB5" w:rsidRPr="00D95CAF" w:rsidRDefault="00012AB5" w:rsidP="00D55B1A">
            <w:pPr>
              <w:jc w:val="both"/>
              <w:rPr>
                <w:rFonts w:ascii="Arial" w:eastAsia="Calibri" w:hAnsi="Arial" w:cs="Arial"/>
                <w:sz w:val="18"/>
                <w:szCs w:val="18"/>
                <w:lang w:val="es-ES"/>
              </w:rPr>
            </w:pPr>
          </w:p>
        </w:tc>
      </w:tr>
      <w:tr w:rsidR="00012AB5" w:rsidRPr="00D95CAF" w14:paraId="2FDECFF7" w14:textId="77777777" w:rsidTr="00D55B1A">
        <w:trPr>
          <w:trHeight w:val="87"/>
        </w:trPr>
        <w:tc>
          <w:tcPr>
            <w:tcW w:w="1154" w:type="pct"/>
            <w:tcBorders>
              <w:top w:val="nil"/>
              <w:left w:val="nil"/>
              <w:bottom w:val="nil"/>
              <w:right w:val="nil"/>
            </w:tcBorders>
          </w:tcPr>
          <w:p w14:paraId="4FC14CED" w14:textId="77777777" w:rsidR="00012AB5" w:rsidRPr="00D95CAF" w:rsidRDefault="00012AB5" w:rsidP="00D55B1A">
            <w:pPr>
              <w:jc w:val="both"/>
              <w:rPr>
                <w:rFonts w:ascii="Arial" w:eastAsia="Calibri" w:hAnsi="Arial" w:cs="Arial"/>
                <w:b/>
                <w:sz w:val="18"/>
                <w:szCs w:val="18"/>
                <w:lang w:val="es-ES"/>
              </w:rPr>
            </w:pPr>
            <w:r>
              <w:rPr>
                <w:rFonts w:ascii="Arial" w:eastAsia="Calibri" w:hAnsi="Arial" w:cs="Arial"/>
                <w:b/>
                <w:sz w:val="18"/>
                <w:szCs w:val="18"/>
                <w:lang w:val="es-ES"/>
              </w:rPr>
              <w:lastRenderedPageBreak/>
              <w:t>PROTECCIÓN PASAJEROS</w:t>
            </w:r>
          </w:p>
        </w:tc>
        <w:tc>
          <w:tcPr>
            <w:tcW w:w="3846" w:type="pct"/>
            <w:tcBorders>
              <w:top w:val="nil"/>
              <w:left w:val="nil"/>
              <w:bottom w:val="nil"/>
              <w:right w:val="nil"/>
            </w:tcBorders>
          </w:tcPr>
          <w:p w14:paraId="45B0EF72" w14:textId="77777777" w:rsidR="00012AB5" w:rsidRPr="00D95CAF" w:rsidRDefault="00012AB5" w:rsidP="00D55B1A">
            <w:pPr>
              <w:jc w:val="both"/>
              <w:rPr>
                <w:rFonts w:ascii="Arial" w:eastAsia="Calibri" w:hAnsi="Arial" w:cs="Arial"/>
                <w:sz w:val="18"/>
                <w:szCs w:val="18"/>
                <w:lang w:val="es-ES"/>
              </w:rPr>
            </w:pPr>
            <w:r>
              <w:rPr>
                <w:rFonts w:ascii="Arial" w:eastAsia="Calibri" w:hAnsi="Arial" w:cs="Arial"/>
                <w:sz w:val="18"/>
                <w:szCs w:val="18"/>
                <w:lang w:val="es-ES"/>
              </w:rPr>
              <w:t>Gozaran de la protección del seguro obligatorio de viajeros las lesiones corporales que sufran estos a consecuencia directa de choque, vuelco, alcance, salida de vía o calzada, rotura, explosión, incendió, reacción, golpe exterior y cualquier avería o anormalidad que afecte o proceda del vehículo.</w:t>
            </w:r>
          </w:p>
        </w:tc>
      </w:tr>
      <w:tr w:rsidR="00012AB5" w:rsidRPr="00D95CAF" w14:paraId="506A23FA" w14:textId="77777777" w:rsidTr="00D55B1A">
        <w:trPr>
          <w:trHeight w:val="87"/>
        </w:trPr>
        <w:tc>
          <w:tcPr>
            <w:tcW w:w="1154" w:type="pct"/>
            <w:tcBorders>
              <w:top w:val="nil"/>
              <w:left w:val="nil"/>
              <w:bottom w:val="nil"/>
              <w:right w:val="nil"/>
            </w:tcBorders>
          </w:tcPr>
          <w:p w14:paraId="11DD119F"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GARANTÍA DE REPARACIÓN</w:t>
            </w:r>
          </w:p>
        </w:tc>
        <w:tc>
          <w:tcPr>
            <w:tcW w:w="3846" w:type="pct"/>
            <w:tcBorders>
              <w:top w:val="nil"/>
              <w:left w:val="nil"/>
              <w:bottom w:val="nil"/>
              <w:right w:val="nil"/>
            </w:tcBorders>
          </w:tcPr>
          <w:p w14:paraId="68F9C0E6"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En caso de que resultaren defectos en la reparación, la persona asegurada gozará de un plazo de 30 días hábiles contados a partir de la fecha de recepción del equipo automotriz reparado, para inconformarse ante la Compañía, la cual procederá de inmediato a atender la inconformidad hasta la entera satisfacción de la persona asegurada.</w:t>
            </w:r>
          </w:p>
        </w:tc>
      </w:tr>
      <w:tr w:rsidR="00012AB5" w:rsidRPr="00D95CAF" w14:paraId="0A032CDD" w14:textId="77777777" w:rsidTr="00D55B1A">
        <w:trPr>
          <w:trHeight w:val="87"/>
        </w:trPr>
        <w:tc>
          <w:tcPr>
            <w:tcW w:w="1154" w:type="pct"/>
            <w:tcBorders>
              <w:top w:val="nil"/>
              <w:left w:val="nil"/>
              <w:bottom w:val="nil"/>
              <w:right w:val="nil"/>
            </w:tcBorders>
          </w:tcPr>
          <w:p w14:paraId="12F3014B"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0F855B10" w14:textId="77777777" w:rsidR="00012AB5" w:rsidRPr="00D95CAF" w:rsidRDefault="00012AB5" w:rsidP="00D55B1A">
            <w:pPr>
              <w:jc w:val="both"/>
              <w:rPr>
                <w:rFonts w:ascii="Arial" w:eastAsia="Calibri" w:hAnsi="Arial" w:cs="Arial"/>
                <w:sz w:val="18"/>
                <w:szCs w:val="18"/>
                <w:lang w:val="es-ES"/>
              </w:rPr>
            </w:pPr>
          </w:p>
        </w:tc>
      </w:tr>
      <w:tr w:rsidR="00012AB5" w:rsidRPr="00D95CAF" w14:paraId="75E3F169" w14:textId="77777777" w:rsidTr="00D55B1A">
        <w:trPr>
          <w:trHeight w:val="87"/>
        </w:trPr>
        <w:tc>
          <w:tcPr>
            <w:tcW w:w="1154" w:type="pct"/>
            <w:tcBorders>
              <w:top w:val="nil"/>
              <w:left w:val="nil"/>
              <w:bottom w:val="nil"/>
              <w:right w:val="nil"/>
            </w:tcBorders>
          </w:tcPr>
          <w:p w14:paraId="36DCC8AB"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INTERÉS MORATORIO</w:t>
            </w:r>
          </w:p>
        </w:tc>
        <w:tc>
          <w:tcPr>
            <w:tcW w:w="3846" w:type="pct"/>
            <w:tcBorders>
              <w:top w:val="nil"/>
              <w:left w:val="nil"/>
              <w:bottom w:val="nil"/>
              <w:right w:val="nil"/>
            </w:tcBorders>
          </w:tcPr>
          <w:p w14:paraId="4F0B0C4E"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En caso de que la Compañía, no obstante haber recibido todos los documentos e información que le permita conocer el fundamento de la reclamación que le haya sido presentada, no cumpla con la obligación de pagar la indemnización, capital o renta, en los términos del Artículo 71 de la Ley Sobre el Contrato del Seguro, en vez del interés legal aplicable, se obliga a pagar al Asegurado, beneficiario o tercero dañado, un interés moratorio calculado conforme a lo dispuesto en la Ley de Instituciones Seguros y de Fianzas, durante el lapso de mora, dicho interés moratorio se computará a partir del día siguiente a aquél en que venza el plazo de treinta días señalado en la Ley Sobre el Contrato del Seguro.</w:t>
            </w:r>
          </w:p>
        </w:tc>
      </w:tr>
      <w:tr w:rsidR="00012AB5" w:rsidRPr="00D95CAF" w14:paraId="7141E0E4" w14:textId="77777777" w:rsidTr="00D55B1A">
        <w:trPr>
          <w:trHeight w:val="87"/>
        </w:trPr>
        <w:tc>
          <w:tcPr>
            <w:tcW w:w="1154" w:type="pct"/>
            <w:tcBorders>
              <w:top w:val="nil"/>
              <w:left w:val="nil"/>
              <w:bottom w:val="nil"/>
              <w:right w:val="nil"/>
            </w:tcBorders>
          </w:tcPr>
          <w:p w14:paraId="44B14A9F"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60888ACE" w14:textId="77777777" w:rsidR="00012AB5" w:rsidRPr="00D95CAF" w:rsidRDefault="00012AB5" w:rsidP="00D55B1A">
            <w:pPr>
              <w:jc w:val="both"/>
              <w:rPr>
                <w:rFonts w:ascii="Arial" w:eastAsia="Calibri" w:hAnsi="Arial" w:cs="Arial"/>
                <w:sz w:val="18"/>
                <w:szCs w:val="18"/>
                <w:lang w:val="es-ES"/>
              </w:rPr>
            </w:pPr>
          </w:p>
        </w:tc>
      </w:tr>
      <w:tr w:rsidR="00012AB5" w:rsidRPr="00D95CAF" w14:paraId="69A589AD" w14:textId="77777777" w:rsidTr="00D55B1A">
        <w:trPr>
          <w:trHeight w:val="87"/>
        </w:trPr>
        <w:tc>
          <w:tcPr>
            <w:tcW w:w="1154" w:type="pct"/>
            <w:tcBorders>
              <w:top w:val="nil"/>
              <w:left w:val="nil"/>
              <w:bottom w:val="nil"/>
              <w:right w:val="nil"/>
            </w:tcBorders>
          </w:tcPr>
          <w:p w14:paraId="075D85CA"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NO ADHESIÓN</w:t>
            </w:r>
          </w:p>
        </w:tc>
        <w:tc>
          <w:tcPr>
            <w:tcW w:w="3846" w:type="pct"/>
            <w:tcBorders>
              <w:top w:val="nil"/>
              <w:left w:val="nil"/>
              <w:bottom w:val="nil"/>
              <w:right w:val="nil"/>
            </w:tcBorders>
          </w:tcPr>
          <w:p w14:paraId="29E24CB5"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Los términos y condiciones aquí establecidos fueron acordados y fijados libremente entre la persona asegurada y la Compañía, por lo que este no es un contrato de Adhesión y, por lo tanto, no se ubica en el supuesto previsto en la Ley de Instituciones Seguros y de Fianzas; en esta virtud esta póliza no requiere ser registrada ante la Comisión Nacional de Seguros y Fianzas.</w:t>
            </w:r>
          </w:p>
        </w:tc>
      </w:tr>
      <w:tr w:rsidR="00012AB5" w:rsidRPr="00D95CAF" w14:paraId="232A1755" w14:textId="77777777" w:rsidTr="00D55B1A">
        <w:trPr>
          <w:trHeight w:val="87"/>
        </w:trPr>
        <w:tc>
          <w:tcPr>
            <w:tcW w:w="1154" w:type="pct"/>
            <w:tcBorders>
              <w:top w:val="nil"/>
              <w:left w:val="nil"/>
              <w:bottom w:val="nil"/>
              <w:right w:val="nil"/>
            </w:tcBorders>
          </w:tcPr>
          <w:p w14:paraId="0E9FAE75"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1EF4749B" w14:textId="77777777" w:rsidR="00012AB5" w:rsidRPr="00D95CAF" w:rsidRDefault="00012AB5" w:rsidP="00D55B1A">
            <w:pPr>
              <w:jc w:val="both"/>
              <w:rPr>
                <w:rFonts w:ascii="Arial" w:eastAsia="Calibri" w:hAnsi="Arial" w:cs="Arial"/>
                <w:sz w:val="18"/>
                <w:szCs w:val="18"/>
                <w:lang w:val="es-ES"/>
              </w:rPr>
            </w:pPr>
          </w:p>
        </w:tc>
      </w:tr>
      <w:tr w:rsidR="00012AB5" w:rsidRPr="00D95CAF" w14:paraId="5D8B5F3D" w14:textId="77777777" w:rsidTr="00D55B1A">
        <w:trPr>
          <w:trHeight w:val="87"/>
        </w:trPr>
        <w:tc>
          <w:tcPr>
            <w:tcW w:w="1154" w:type="pct"/>
            <w:tcBorders>
              <w:top w:val="nil"/>
              <w:left w:val="nil"/>
              <w:bottom w:val="nil"/>
              <w:right w:val="nil"/>
            </w:tcBorders>
          </w:tcPr>
          <w:p w14:paraId="20CDD420"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PRESCRIPCIÓN</w:t>
            </w:r>
          </w:p>
        </w:tc>
        <w:tc>
          <w:tcPr>
            <w:tcW w:w="3846" w:type="pct"/>
            <w:tcBorders>
              <w:top w:val="nil"/>
              <w:left w:val="nil"/>
              <w:bottom w:val="nil"/>
              <w:right w:val="nil"/>
            </w:tcBorders>
          </w:tcPr>
          <w:p w14:paraId="134F849A"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 xml:space="preserve">Todas las acciones que se deriven de este contrato de seguros prescribirán en dos años contados en los términos del artículo 81 de la Ley Sobre el Contrato del Seguro desde la fecha del acontecimiento que les dio origen, salvo los casos de excepción consignados en el Artículo 82 de la misma Ley. La prescripción se interrumpirá no solo por las causas ordinarias, sino también por el nombramiento de peritos y demás ordenamientos aplicables en la materia.                                                                                                                    </w:t>
            </w:r>
          </w:p>
          <w:p w14:paraId="6C9ECB87" w14:textId="77777777" w:rsidR="00012AB5" w:rsidRPr="00D95CAF" w:rsidRDefault="00012AB5" w:rsidP="00D55B1A">
            <w:pPr>
              <w:jc w:val="both"/>
              <w:rPr>
                <w:rFonts w:ascii="Arial" w:eastAsia="Calibri" w:hAnsi="Arial" w:cs="Arial"/>
                <w:sz w:val="18"/>
                <w:szCs w:val="18"/>
                <w:lang w:val="es-ES"/>
              </w:rPr>
            </w:pPr>
          </w:p>
          <w:p w14:paraId="22F2F41A"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Para los efectos del presente contrato, como causas ordinarias de interrupción de la prescripción deberán considerarse de manera enunciativa más no limitativa, las siguientes; entrega inicial y subsecuente de documentos para la integración del expediente respectivo; la Compañía deberá considerar la falta de documentación que por causa de fuerza mayor no se encuentre en poder de la persona asegurada, absteniéndose de exigir la misma</w:t>
            </w:r>
          </w:p>
        </w:tc>
      </w:tr>
      <w:tr w:rsidR="00012AB5" w:rsidRPr="00D95CAF" w14:paraId="1E894914" w14:textId="77777777" w:rsidTr="00D55B1A">
        <w:trPr>
          <w:trHeight w:val="87"/>
        </w:trPr>
        <w:tc>
          <w:tcPr>
            <w:tcW w:w="1154" w:type="pct"/>
            <w:tcBorders>
              <w:top w:val="nil"/>
              <w:left w:val="nil"/>
              <w:bottom w:val="nil"/>
              <w:right w:val="nil"/>
            </w:tcBorders>
          </w:tcPr>
          <w:p w14:paraId="46D1802D"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6E2F1018" w14:textId="77777777" w:rsidR="00012AB5" w:rsidRPr="00D95CAF" w:rsidRDefault="00012AB5" w:rsidP="00D55B1A">
            <w:pPr>
              <w:jc w:val="both"/>
              <w:rPr>
                <w:rFonts w:ascii="Arial" w:eastAsia="Calibri" w:hAnsi="Arial" w:cs="Arial"/>
                <w:sz w:val="18"/>
                <w:szCs w:val="18"/>
                <w:lang w:val="es-ES"/>
              </w:rPr>
            </w:pPr>
          </w:p>
        </w:tc>
      </w:tr>
      <w:tr w:rsidR="00012AB5" w:rsidRPr="00D95CAF" w14:paraId="363455D1" w14:textId="77777777" w:rsidTr="00D55B1A">
        <w:trPr>
          <w:trHeight w:val="87"/>
        </w:trPr>
        <w:tc>
          <w:tcPr>
            <w:tcW w:w="1154" w:type="pct"/>
            <w:tcBorders>
              <w:top w:val="nil"/>
              <w:left w:val="nil"/>
              <w:bottom w:val="nil"/>
              <w:right w:val="nil"/>
            </w:tcBorders>
          </w:tcPr>
          <w:p w14:paraId="13C54E86"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REINSTALACIÓN AUTOMÁTICA</w:t>
            </w:r>
          </w:p>
        </w:tc>
        <w:tc>
          <w:tcPr>
            <w:tcW w:w="3846" w:type="pct"/>
            <w:tcBorders>
              <w:top w:val="nil"/>
              <w:left w:val="nil"/>
              <w:bottom w:val="nil"/>
              <w:right w:val="nil"/>
            </w:tcBorders>
          </w:tcPr>
          <w:p w14:paraId="13621E62"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t>Se conviene en que todas aquellas sumas que la Compañía cubra por concepto de indemnización para una pérdida parcial bajo la presente Póliza de Seguro quedarán reinstaladas en forma automática al momento de la reparación y/o sustitución.</w:t>
            </w:r>
          </w:p>
        </w:tc>
      </w:tr>
      <w:tr w:rsidR="00012AB5" w:rsidRPr="00D95CAF" w14:paraId="1A738B77" w14:textId="77777777" w:rsidTr="00D55B1A">
        <w:trPr>
          <w:trHeight w:val="87"/>
        </w:trPr>
        <w:tc>
          <w:tcPr>
            <w:tcW w:w="1154" w:type="pct"/>
            <w:tcBorders>
              <w:top w:val="nil"/>
              <w:left w:val="nil"/>
              <w:bottom w:val="nil"/>
              <w:right w:val="nil"/>
            </w:tcBorders>
          </w:tcPr>
          <w:p w14:paraId="10CCFFF5"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238402FE" w14:textId="77777777" w:rsidR="00012AB5" w:rsidRPr="00D95CAF" w:rsidRDefault="00012AB5" w:rsidP="00D55B1A">
            <w:pPr>
              <w:jc w:val="both"/>
              <w:rPr>
                <w:rFonts w:ascii="Arial" w:eastAsia="Calibri" w:hAnsi="Arial" w:cs="Arial"/>
                <w:sz w:val="18"/>
                <w:szCs w:val="18"/>
                <w:lang w:val="es-ES"/>
              </w:rPr>
            </w:pPr>
          </w:p>
        </w:tc>
      </w:tr>
      <w:tr w:rsidR="00012AB5" w:rsidRPr="00D95CAF" w14:paraId="157A0576" w14:textId="77777777" w:rsidTr="00D55B1A">
        <w:trPr>
          <w:trHeight w:val="87"/>
        </w:trPr>
        <w:tc>
          <w:tcPr>
            <w:tcW w:w="1154" w:type="pct"/>
            <w:tcBorders>
              <w:top w:val="nil"/>
              <w:left w:val="nil"/>
              <w:bottom w:val="nil"/>
              <w:right w:val="nil"/>
            </w:tcBorders>
          </w:tcPr>
          <w:p w14:paraId="5DBA08C1" w14:textId="77777777" w:rsidR="00012AB5" w:rsidRPr="00D95CAF" w:rsidRDefault="00012AB5" w:rsidP="00D55B1A">
            <w:pPr>
              <w:rPr>
                <w:rFonts w:ascii="Arial" w:eastAsia="Calibri" w:hAnsi="Arial" w:cs="Arial"/>
                <w:b/>
                <w:sz w:val="18"/>
                <w:szCs w:val="18"/>
                <w:lang w:val="es-ES"/>
              </w:rPr>
            </w:pPr>
            <w:r w:rsidRPr="00D95CAF">
              <w:rPr>
                <w:rFonts w:ascii="Arial" w:eastAsia="Calibri" w:hAnsi="Arial" w:cs="Arial"/>
                <w:b/>
                <w:sz w:val="18"/>
                <w:szCs w:val="18"/>
                <w:lang w:val="es-ES"/>
              </w:rPr>
              <w:t xml:space="preserve">REPARACIÓN EN </w:t>
            </w:r>
            <w:r w:rsidRPr="00D95CAF">
              <w:rPr>
                <w:rFonts w:ascii="Arial" w:eastAsia="Calibri" w:hAnsi="Arial" w:cs="Arial"/>
                <w:b/>
                <w:sz w:val="18"/>
                <w:szCs w:val="18"/>
                <w:lang w:val="es-ES"/>
              </w:rPr>
              <w:lastRenderedPageBreak/>
              <w:t>TALLERES</w:t>
            </w:r>
          </w:p>
        </w:tc>
        <w:tc>
          <w:tcPr>
            <w:tcW w:w="3846" w:type="pct"/>
            <w:tcBorders>
              <w:top w:val="nil"/>
              <w:left w:val="nil"/>
              <w:bottom w:val="nil"/>
              <w:right w:val="nil"/>
            </w:tcBorders>
          </w:tcPr>
          <w:p w14:paraId="44EEBA9D" w14:textId="77777777" w:rsidR="00012AB5" w:rsidRPr="00D95CAF" w:rsidRDefault="00012AB5" w:rsidP="00D55B1A">
            <w:pPr>
              <w:jc w:val="both"/>
              <w:rPr>
                <w:rFonts w:ascii="Arial" w:eastAsia="Calibri" w:hAnsi="Arial" w:cs="Arial"/>
                <w:sz w:val="18"/>
                <w:szCs w:val="18"/>
                <w:lang w:val="es-ES"/>
              </w:rPr>
            </w:pPr>
            <w:r w:rsidRPr="00D95CAF">
              <w:rPr>
                <w:rFonts w:ascii="Arial" w:eastAsia="Calibri" w:hAnsi="Arial" w:cs="Arial"/>
                <w:sz w:val="18"/>
                <w:szCs w:val="18"/>
                <w:lang w:val="es-ES"/>
              </w:rPr>
              <w:lastRenderedPageBreak/>
              <w:t xml:space="preserve">En caso de daños parciales y cuando el taller notifique la reparación total del </w:t>
            </w:r>
            <w:r w:rsidRPr="00D95CAF">
              <w:rPr>
                <w:rFonts w:ascii="Arial" w:eastAsia="Calibri" w:hAnsi="Arial" w:cs="Arial"/>
                <w:sz w:val="18"/>
                <w:szCs w:val="18"/>
                <w:lang w:val="es-ES"/>
              </w:rPr>
              <w:lastRenderedPageBreak/>
              <w:t>vehículo, éste debe ser entregado de inmediato aún y cuando no se haya cubierto el deducible correspondiente, obligándose la persona asegurada a pagarlo con posterioridad a la Compañía, para los cual se requerirá la factura o recibo del mismo.</w:t>
            </w:r>
          </w:p>
        </w:tc>
      </w:tr>
      <w:tr w:rsidR="00012AB5" w:rsidRPr="00D95CAF" w14:paraId="67DBAC42" w14:textId="77777777" w:rsidTr="00D55B1A">
        <w:trPr>
          <w:trHeight w:val="87"/>
        </w:trPr>
        <w:tc>
          <w:tcPr>
            <w:tcW w:w="1154" w:type="pct"/>
            <w:tcBorders>
              <w:top w:val="nil"/>
              <w:left w:val="nil"/>
              <w:bottom w:val="nil"/>
              <w:right w:val="nil"/>
            </w:tcBorders>
          </w:tcPr>
          <w:p w14:paraId="05302CFA"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243A33A3" w14:textId="77777777" w:rsidR="00012AB5" w:rsidRPr="00D95CAF" w:rsidRDefault="00012AB5" w:rsidP="00D55B1A">
            <w:pPr>
              <w:jc w:val="both"/>
              <w:rPr>
                <w:rFonts w:ascii="Arial" w:eastAsia="Calibri" w:hAnsi="Arial" w:cs="Arial"/>
                <w:sz w:val="18"/>
                <w:szCs w:val="18"/>
                <w:lang w:val="es-ES"/>
              </w:rPr>
            </w:pPr>
          </w:p>
        </w:tc>
      </w:tr>
      <w:tr w:rsidR="00012AB5" w:rsidRPr="00D95CAF" w14:paraId="4F40FEE6" w14:textId="77777777" w:rsidTr="00D55B1A">
        <w:trPr>
          <w:trHeight w:val="87"/>
        </w:trPr>
        <w:tc>
          <w:tcPr>
            <w:tcW w:w="1154" w:type="pct"/>
            <w:tcBorders>
              <w:top w:val="nil"/>
              <w:left w:val="nil"/>
              <w:bottom w:val="nil"/>
              <w:right w:val="nil"/>
            </w:tcBorders>
          </w:tcPr>
          <w:p w14:paraId="716C5B15" w14:textId="77777777" w:rsidR="00012AB5" w:rsidRPr="00D95CAF" w:rsidRDefault="00012AB5" w:rsidP="00D55B1A">
            <w:pPr>
              <w:jc w:val="both"/>
              <w:rPr>
                <w:rFonts w:ascii="Arial" w:eastAsia="Calibri" w:hAnsi="Arial" w:cs="Arial"/>
                <w:b/>
                <w:sz w:val="18"/>
                <w:szCs w:val="18"/>
                <w:lang w:val="es-ES"/>
              </w:rPr>
            </w:pPr>
            <w:r w:rsidRPr="00D95CAF">
              <w:rPr>
                <w:rFonts w:ascii="Arial" w:eastAsia="Calibri" w:hAnsi="Arial" w:cs="Arial"/>
                <w:b/>
                <w:sz w:val="18"/>
                <w:szCs w:val="18"/>
                <w:lang w:val="es-ES"/>
              </w:rPr>
              <w:t>DEFINICIONES</w:t>
            </w:r>
          </w:p>
        </w:tc>
        <w:tc>
          <w:tcPr>
            <w:tcW w:w="3846" w:type="pct"/>
            <w:tcBorders>
              <w:top w:val="nil"/>
              <w:left w:val="nil"/>
              <w:bottom w:val="nil"/>
              <w:right w:val="nil"/>
            </w:tcBorders>
          </w:tcPr>
          <w:p w14:paraId="64EF1F2D"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Abuso de confianza:</w:t>
            </w:r>
            <w:r w:rsidRPr="00D95CAF">
              <w:rPr>
                <w:rFonts w:ascii="Arial" w:eastAsia="Cambria" w:hAnsi="Arial" w:cs="Arial"/>
                <w:sz w:val="18"/>
                <w:szCs w:val="18"/>
                <w:lang w:val="es-ES"/>
              </w:rPr>
              <w:t xml:space="preserve"> comete el delito de abuso de confianza, quién con perjuicio de alguien, disponga para sí o para otros de cualquier cosa mueble, ajena de la que se le haya transferido su tenencia y no el dominio. </w:t>
            </w:r>
          </w:p>
          <w:p w14:paraId="448BE693"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Agravación de riesgo:</w:t>
            </w:r>
            <w:r w:rsidRPr="00D95CAF">
              <w:rPr>
                <w:rFonts w:ascii="Arial" w:eastAsia="Cambria" w:hAnsi="Arial" w:cs="Arial"/>
                <w:sz w:val="18"/>
                <w:szCs w:val="18"/>
                <w:lang w:val="es-ES"/>
              </w:rPr>
              <w:t xml:space="preserve"> cuando se refiera a un hecho importante para la apreciación del riesgo, de tal suerte que la aseguradora lo habría contratado en diferentes condiciones. </w:t>
            </w:r>
          </w:p>
          <w:p w14:paraId="46197E74" w14:textId="77777777" w:rsidR="00012AB5" w:rsidRPr="00D95CAF" w:rsidRDefault="00012AB5" w:rsidP="00D55B1A">
            <w:pPr>
              <w:suppressAutoHyphens/>
              <w:ind w:right="-81"/>
              <w:jc w:val="both"/>
              <w:rPr>
                <w:rFonts w:ascii="Arial" w:eastAsia="Cambria" w:hAnsi="Arial" w:cs="Arial"/>
                <w:sz w:val="18"/>
                <w:szCs w:val="18"/>
                <w:lang w:val="es-ES"/>
              </w:rPr>
            </w:pPr>
            <w:proofErr w:type="spellStart"/>
            <w:r w:rsidRPr="00D95CAF">
              <w:rPr>
                <w:rFonts w:ascii="Arial" w:eastAsia="Cambria" w:hAnsi="Arial" w:cs="Arial"/>
                <w:b/>
                <w:sz w:val="18"/>
                <w:szCs w:val="18"/>
                <w:lang w:val="es-ES"/>
              </w:rPr>
              <w:t>AMIS</w:t>
            </w:r>
            <w:proofErr w:type="spellEnd"/>
            <w:r w:rsidRPr="00D95CAF">
              <w:rPr>
                <w:rFonts w:ascii="Arial" w:eastAsia="Cambria" w:hAnsi="Arial" w:cs="Arial"/>
                <w:b/>
                <w:sz w:val="18"/>
                <w:szCs w:val="18"/>
                <w:lang w:val="es-ES"/>
              </w:rPr>
              <w:t>:</w:t>
            </w:r>
            <w:r w:rsidRPr="00D95CAF">
              <w:rPr>
                <w:rFonts w:ascii="Arial" w:eastAsia="Cambria" w:hAnsi="Arial" w:cs="Arial"/>
                <w:sz w:val="18"/>
                <w:szCs w:val="18"/>
                <w:lang w:val="es-ES"/>
              </w:rPr>
              <w:t xml:space="preserve"> Asociación Mexicana de Instituciones de Seguros.</w:t>
            </w:r>
          </w:p>
          <w:p w14:paraId="5B14F4F1" w14:textId="77777777" w:rsidR="00012AB5" w:rsidRPr="00D95CAF" w:rsidRDefault="00012AB5" w:rsidP="00D55B1A">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Aseguradora:</w:t>
            </w:r>
            <w:r w:rsidRPr="00D95CAF">
              <w:rPr>
                <w:rFonts w:ascii="Arial" w:eastAsia="Cambria" w:hAnsi="Arial" w:cs="Arial"/>
                <w:sz w:val="18"/>
                <w:szCs w:val="18"/>
                <w:lang w:val="es-ES"/>
              </w:rPr>
              <w:t xml:space="preserve"> es la persona que presta el de aseguramiento, y que asume la obligación del pago de la indemnización cuando se produzca el evento asegurado mediante el pago de la prima.  </w:t>
            </w:r>
          </w:p>
          <w:p w14:paraId="4E05A25C" w14:textId="77777777" w:rsidR="00012AB5" w:rsidRPr="00D95CAF" w:rsidRDefault="00012AB5" w:rsidP="00D55B1A">
            <w:pPr>
              <w:suppressAutoHyphens/>
              <w:ind w:right="-81"/>
              <w:jc w:val="both"/>
              <w:rPr>
                <w:rFonts w:ascii="Arial" w:eastAsia="Cambria" w:hAnsi="Arial" w:cs="Arial"/>
                <w:sz w:val="18"/>
                <w:szCs w:val="18"/>
                <w:lang w:val="es-ES"/>
              </w:rPr>
            </w:pPr>
            <w:proofErr w:type="spellStart"/>
            <w:r w:rsidRPr="00D95CAF">
              <w:rPr>
                <w:rFonts w:ascii="Arial" w:eastAsia="Cambria" w:hAnsi="Arial" w:cs="Arial"/>
                <w:b/>
                <w:sz w:val="18"/>
                <w:szCs w:val="18"/>
                <w:lang w:val="es-ES"/>
              </w:rPr>
              <w:t>DSMGVDF</w:t>
            </w:r>
            <w:proofErr w:type="spellEnd"/>
            <w:r w:rsidRPr="00D95CAF">
              <w:rPr>
                <w:rFonts w:ascii="Arial" w:eastAsia="Cambria" w:hAnsi="Arial" w:cs="Arial"/>
                <w:sz w:val="18"/>
                <w:szCs w:val="18"/>
                <w:lang w:val="es-ES"/>
              </w:rPr>
              <w:t>. - Días de Salario Mínimo General Vigente en el Distrito Federal. DE CONFORMIDAD AL DECRETO POR EL QUE SE DECLARA REFORMADAS Y ADICIONADAS DIVERSAS DISPOSICIONES DE LA CONSTITUCIÓN POLÍTICA DE LOS ESTADOS UNIDOS MEXICANOS, EN MATERIA DE DESINDEXACIÓN DEL SALARIO MÍNIMO, PUBLICADO EN EL DIARIO OFICIAL DE LA FEDERACIÓN EL 27 DE ENERO DE 2016, EN TODO LO QUE SE HAGA REFERENCIA AL SALARIO MÍNIMO GENERAL VIGENTE EN EL DISTRITO FEDERAL (</w:t>
            </w:r>
            <w:proofErr w:type="spellStart"/>
            <w:r w:rsidRPr="00D95CAF">
              <w:rPr>
                <w:rFonts w:ascii="Arial" w:eastAsia="Cambria" w:hAnsi="Arial" w:cs="Arial"/>
                <w:sz w:val="18"/>
                <w:szCs w:val="18"/>
                <w:lang w:val="es-ES"/>
              </w:rPr>
              <w:t>SMGVDF</w:t>
            </w:r>
            <w:proofErr w:type="spellEnd"/>
            <w:r w:rsidRPr="00D95CAF">
              <w:rPr>
                <w:rFonts w:ascii="Arial" w:eastAsia="Cambria" w:hAnsi="Arial" w:cs="Arial"/>
                <w:sz w:val="18"/>
                <w:szCs w:val="18"/>
                <w:lang w:val="es-ES"/>
              </w:rPr>
              <w:t>) SE ENTENDERÁ LA UNIDAD DE MEDIDA Y ACTUALIZACIÓN.</w:t>
            </w:r>
          </w:p>
          <w:p w14:paraId="493270F9" w14:textId="77777777" w:rsidR="00012AB5" w:rsidRPr="00D95CAF" w:rsidRDefault="00012AB5" w:rsidP="00D55B1A">
            <w:pPr>
              <w:jc w:val="both"/>
              <w:rPr>
                <w:rFonts w:ascii="Arial" w:eastAsia="Cambria" w:hAnsi="Arial" w:cs="Arial"/>
                <w:sz w:val="18"/>
                <w:szCs w:val="18"/>
                <w:lang w:val="es-ES"/>
              </w:rPr>
            </w:pPr>
            <w:r w:rsidRPr="00D95CAF">
              <w:rPr>
                <w:rFonts w:ascii="Arial" w:eastAsia="Cambria" w:hAnsi="Arial" w:cs="Arial"/>
                <w:b/>
                <w:sz w:val="18"/>
                <w:szCs w:val="18"/>
                <w:lang w:val="es-ES"/>
              </w:rPr>
              <w:t>UMA:</w:t>
            </w:r>
            <w:r w:rsidRPr="00D95CAF">
              <w:rPr>
                <w:rFonts w:ascii="Arial" w:eastAsia="Cambria" w:hAnsi="Arial" w:cs="Arial"/>
                <w:sz w:val="18"/>
                <w:szCs w:val="18"/>
                <w:lang w:val="es-ES"/>
              </w:rPr>
              <w:t xml:space="preserve"> La unidad de medida y actualización (UMA) es la referencia económica en pesos para determinar la cuantía del pago de las obligaciones y supuestos previstos en las leyes federales, de las entidades federativas, así como en las disposiciones jurídicas que emanen de todas las anteriores.</w:t>
            </w:r>
          </w:p>
          <w:p w14:paraId="2F24DA39"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Indemnización:</w:t>
            </w:r>
            <w:r w:rsidRPr="00D95CAF">
              <w:rPr>
                <w:rFonts w:ascii="Arial" w:eastAsia="Cambria" w:hAnsi="Arial" w:cs="Arial"/>
                <w:sz w:val="18"/>
                <w:szCs w:val="18"/>
                <w:lang w:val="es-ES"/>
              </w:rPr>
              <w:t xml:space="preserve"> Es el resarcimiento del daño. </w:t>
            </w:r>
          </w:p>
          <w:p w14:paraId="33D48769"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proofErr w:type="spellStart"/>
            <w:r w:rsidRPr="00D95CAF">
              <w:rPr>
                <w:rFonts w:ascii="Arial" w:eastAsia="Cambria" w:hAnsi="Arial" w:cs="Arial"/>
                <w:b/>
                <w:bCs/>
                <w:sz w:val="18"/>
                <w:szCs w:val="18"/>
                <w:lang w:val="es-ES"/>
              </w:rPr>
              <w:t>M.A</w:t>
            </w:r>
            <w:proofErr w:type="spellEnd"/>
            <w:r w:rsidRPr="00D95CAF">
              <w:rPr>
                <w:rFonts w:ascii="Arial" w:eastAsia="Cambria" w:hAnsi="Arial" w:cs="Arial"/>
                <w:sz w:val="18"/>
                <w:szCs w:val="18"/>
                <w:lang w:val="es-ES"/>
              </w:rPr>
              <w:t>.- Moneda de curso legal en los Estados Unidos de América, denominada “</w:t>
            </w:r>
            <w:proofErr w:type="gramStart"/>
            <w:r w:rsidRPr="00D95CAF">
              <w:rPr>
                <w:rFonts w:ascii="Arial" w:eastAsia="Cambria" w:hAnsi="Arial" w:cs="Arial"/>
                <w:sz w:val="18"/>
                <w:szCs w:val="18"/>
                <w:lang w:val="es-ES"/>
              </w:rPr>
              <w:t>Dólares</w:t>
            </w:r>
            <w:proofErr w:type="gramEnd"/>
            <w:r w:rsidRPr="00D95CAF">
              <w:rPr>
                <w:rFonts w:ascii="Arial" w:eastAsia="Cambria" w:hAnsi="Arial" w:cs="Arial"/>
                <w:sz w:val="18"/>
                <w:szCs w:val="18"/>
                <w:lang w:val="es-ES"/>
              </w:rPr>
              <w:t xml:space="preserve"> USA”.</w:t>
            </w:r>
          </w:p>
          <w:p w14:paraId="7B5BA4A7" w14:textId="77777777" w:rsidR="00012AB5" w:rsidRPr="00D95CAF" w:rsidRDefault="00012AB5" w:rsidP="00D55B1A">
            <w:pPr>
              <w:tabs>
                <w:tab w:val="left" w:pos="1080"/>
              </w:tabs>
              <w:jc w:val="both"/>
              <w:rPr>
                <w:rFonts w:ascii="Arial" w:eastAsia="Cambria" w:hAnsi="Arial" w:cs="Arial"/>
                <w:sz w:val="18"/>
                <w:szCs w:val="18"/>
                <w:lang w:val="es-ES"/>
              </w:rPr>
            </w:pPr>
            <w:r w:rsidRPr="00D95CAF">
              <w:rPr>
                <w:rFonts w:ascii="Arial" w:eastAsia="Cambria" w:hAnsi="Arial" w:cs="Arial"/>
                <w:b/>
                <w:sz w:val="18"/>
                <w:szCs w:val="18"/>
                <w:lang w:val="es-ES"/>
              </w:rPr>
              <w:t>M.N.:</w:t>
            </w:r>
            <w:r w:rsidRPr="00D95CAF">
              <w:rPr>
                <w:rFonts w:ascii="Arial" w:eastAsia="Cambria" w:hAnsi="Arial" w:cs="Arial"/>
                <w:sz w:val="18"/>
                <w:szCs w:val="18"/>
                <w:lang w:val="es-ES"/>
              </w:rPr>
              <w:t xml:space="preserve"> moneda nacional de los Estados Unidos Mexicanos, denominada “pesos”.</w:t>
            </w:r>
          </w:p>
          <w:p w14:paraId="05C88EE3" w14:textId="77777777" w:rsidR="00012AB5" w:rsidRPr="00D95CAF" w:rsidRDefault="00012AB5" w:rsidP="00D55B1A">
            <w:pPr>
              <w:autoSpaceDE w:val="0"/>
              <w:autoSpaceDN w:val="0"/>
              <w:adjustRightInd w:val="0"/>
              <w:jc w:val="both"/>
              <w:rPr>
                <w:rFonts w:ascii="Arial" w:eastAsia="Cambria" w:hAnsi="Arial" w:cs="Arial"/>
                <w:sz w:val="18"/>
                <w:szCs w:val="18"/>
                <w:lang w:val="es-ES"/>
              </w:rPr>
            </w:pPr>
            <w:r w:rsidRPr="00D95CAF">
              <w:rPr>
                <w:rFonts w:ascii="Arial" w:eastAsia="Cambria" w:hAnsi="Arial" w:cs="Arial"/>
                <w:b/>
                <w:sz w:val="18"/>
                <w:szCs w:val="18"/>
                <w:lang w:val="es-ES"/>
              </w:rPr>
              <w:t>Póliza:</w:t>
            </w:r>
            <w:r w:rsidRPr="00D95CAF">
              <w:rPr>
                <w:rFonts w:ascii="Arial" w:eastAsia="Cambria" w:hAnsi="Arial" w:cs="Arial"/>
                <w:sz w:val="18"/>
                <w:szCs w:val="18"/>
                <w:lang w:val="es-ES"/>
              </w:rPr>
              <w:t xml:space="preserve"> documento donde se establecen los derechos y obligaciones de la aseguradora y de la persona asegurada.</w:t>
            </w:r>
          </w:p>
          <w:p w14:paraId="7A1E4373"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Prescribir:</w:t>
            </w:r>
            <w:r w:rsidRPr="00D95CAF">
              <w:rPr>
                <w:rFonts w:ascii="Arial" w:eastAsia="Cambria" w:hAnsi="Arial" w:cs="Arial"/>
                <w:sz w:val="18"/>
                <w:szCs w:val="18"/>
                <w:lang w:val="es-ES"/>
              </w:rPr>
              <w:t xml:space="preserve"> pérdida del derecho de la persona asegurada para hacer valer cualquier acción en contra de la aseguradora.</w:t>
            </w:r>
          </w:p>
          <w:p w14:paraId="760E7A53"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Prima:</w:t>
            </w:r>
            <w:r w:rsidRPr="00D95CAF">
              <w:rPr>
                <w:rFonts w:ascii="Arial" w:eastAsia="Cambria" w:hAnsi="Arial" w:cs="Arial"/>
                <w:sz w:val="18"/>
                <w:szCs w:val="18"/>
                <w:lang w:val="es-ES"/>
              </w:rPr>
              <w:t xml:space="preserve"> monto que la persona asegurada se obliga a pagar a la aseguradora en términos del contrato de seguro.</w:t>
            </w:r>
          </w:p>
          <w:p w14:paraId="2477C38E" w14:textId="77777777" w:rsidR="00012AB5" w:rsidRPr="00D95CAF" w:rsidRDefault="00012AB5" w:rsidP="00D55B1A">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Pronto pago:</w:t>
            </w:r>
            <w:r w:rsidRPr="00D95CAF">
              <w:rPr>
                <w:rFonts w:ascii="Arial" w:eastAsia="Cambria" w:hAnsi="Arial" w:cs="Arial"/>
                <w:sz w:val="18"/>
                <w:szCs w:val="18"/>
                <w:lang w:val="es-ES"/>
              </w:rPr>
              <w:t xml:space="preserve"> el crédito que resulte del contrato de seguro vencerá treinta días después de la fecha en que la aseguradora haya recibido los documentos e informaciones que le permitan conocer el fundamento de la reclamación.</w:t>
            </w:r>
          </w:p>
          <w:p w14:paraId="2195ECBD"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Prorrata:</w:t>
            </w:r>
            <w:r w:rsidRPr="00D95CAF">
              <w:rPr>
                <w:rFonts w:ascii="Arial" w:eastAsia="Cambria" w:hAnsi="Arial" w:cs="Arial"/>
                <w:sz w:val="18"/>
                <w:szCs w:val="18"/>
                <w:lang w:val="es-ES"/>
              </w:rPr>
              <w:t xml:space="preserve"> reparto proporcional.</w:t>
            </w:r>
          </w:p>
          <w:p w14:paraId="0FA7D373" w14:textId="77777777" w:rsidR="00012AB5" w:rsidRPr="00D95CAF" w:rsidRDefault="00012AB5" w:rsidP="00D55B1A">
            <w:pPr>
              <w:tabs>
                <w:tab w:val="left" w:pos="900"/>
              </w:tabs>
              <w:jc w:val="both"/>
              <w:rPr>
                <w:rFonts w:ascii="Arial" w:eastAsia="Cambria" w:hAnsi="Arial" w:cs="Arial"/>
                <w:sz w:val="18"/>
                <w:szCs w:val="18"/>
                <w:lang w:val="es-ES"/>
              </w:rPr>
            </w:pPr>
            <w:r w:rsidRPr="00D95CAF">
              <w:rPr>
                <w:rFonts w:ascii="Arial" w:eastAsia="Cambria" w:hAnsi="Arial" w:cs="Arial"/>
                <w:b/>
                <w:sz w:val="18"/>
                <w:szCs w:val="18"/>
                <w:lang w:val="es-ES"/>
              </w:rPr>
              <w:t>Reporte de siniestralidad</w:t>
            </w:r>
            <w:r w:rsidRPr="00D95CAF">
              <w:rPr>
                <w:rFonts w:ascii="Arial" w:eastAsia="Cambria" w:hAnsi="Arial" w:cs="Arial"/>
                <w:sz w:val="18"/>
                <w:szCs w:val="18"/>
                <w:lang w:val="es-ES"/>
              </w:rPr>
              <w:t>: Documento mediante el cual la Compañía informa al Asegurado trimestralmente, dentro de los primeros diez días hábiles siguientes al cierre de cada trimestre, los siniestros ocurridos durante la vigencia de la Póliza, mediante una relación impresa y en un archivo magnético de computadora, en un lenguaje compatible con los sistemas que maneja la persona asegurada.</w:t>
            </w:r>
          </w:p>
          <w:p w14:paraId="34678C83" w14:textId="77777777" w:rsidR="00012AB5" w:rsidRPr="00D95CAF" w:rsidRDefault="00012AB5" w:rsidP="00D55B1A">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lastRenderedPageBreak/>
              <w:t>Responsabilidad civil cruzada:</w:t>
            </w:r>
            <w:r w:rsidRPr="00D95CAF">
              <w:rPr>
                <w:rFonts w:ascii="Arial" w:eastAsia="Cambria" w:hAnsi="Arial" w:cs="Arial"/>
                <w:sz w:val="18"/>
                <w:szCs w:val="18"/>
                <w:lang w:val="es-ES"/>
              </w:rPr>
              <w:t xml:space="preserve"> cubre los daños que se causen entre sí, asegurados, sus empleados y funcionarios, dando lugar al pago de un solo deducible cuando proceda, para el responsable del siniestro, incluyendo daños de vehículos a inmuebles.</w:t>
            </w:r>
          </w:p>
          <w:p w14:paraId="03865E1A"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Salvamentos:</w:t>
            </w:r>
            <w:r w:rsidRPr="00D95CAF">
              <w:rPr>
                <w:rFonts w:ascii="Arial" w:eastAsia="Cambria" w:hAnsi="Arial" w:cs="Arial"/>
                <w:sz w:val="18"/>
                <w:szCs w:val="18"/>
                <w:lang w:val="es-ES"/>
              </w:rPr>
              <w:t xml:space="preserve"> son los montos recibidos por la venta de los bienes que han sido indemnizado al asegurado, pasando su posesión y propiedad a la aseguradora.</w:t>
            </w:r>
          </w:p>
          <w:p w14:paraId="54D4BD1F"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Siniestro:</w:t>
            </w:r>
            <w:r w:rsidRPr="00D95CAF">
              <w:rPr>
                <w:rFonts w:ascii="Arial" w:eastAsia="Cambria" w:hAnsi="Arial" w:cs="Arial"/>
                <w:sz w:val="18"/>
                <w:szCs w:val="18"/>
                <w:lang w:val="es-ES"/>
              </w:rPr>
              <w:t xml:space="preserve"> es la realización del riesgo siendo el mismo súbito, imprevisto y que afecta financieramente al asegurado.</w:t>
            </w:r>
          </w:p>
          <w:p w14:paraId="00683884"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Suma asegurada:</w:t>
            </w:r>
            <w:r w:rsidRPr="00D95CAF">
              <w:rPr>
                <w:rFonts w:ascii="Arial" w:eastAsia="Cambria" w:hAnsi="Arial" w:cs="Arial"/>
                <w:sz w:val="18"/>
                <w:szCs w:val="18"/>
                <w:lang w:val="es-ES"/>
              </w:rPr>
              <w:t xml:space="preserve"> especifica el valor total de los bienes asegurables al valor convenido de reposición. </w:t>
            </w:r>
          </w:p>
          <w:p w14:paraId="394CC2CC" w14:textId="77777777" w:rsidR="00012AB5" w:rsidRPr="00D95CAF" w:rsidRDefault="00012AB5" w:rsidP="00D55B1A">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Límite máximo de responsabilidad:</w:t>
            </w:r>
            <w:r w:rsidRPr="00D95CAF">
              <w:rPr>
                <w:rFonts w:ascii="Arial" w:eastAsia="Cambria" w:hAnsi="Arial" w:cs="Arial"/>
                <w:sz w:val="18"/>
                <w:szCs w:val="18"/>
                <w:lang w:val="es-ES"/>
              </w:rPr>
              <w:t xml:space="preserve"> es el monto hasta por el cual será responsable la aseguradora en caso de un siniestro. </w:t>
            </w:r>
          </w:p>
          <w:p w14:paraId="50D9D158" w14:textId="77777777" w:rsidR="00012AB5" w:rsidRPr="00D95CAF" w:rsidRDefault="00012AB5" w:rsidP="00D55B1A">
            <w:pPr>
              <w:tabs>
                <w:tab w:val="left" w:pos="0"/>
                <w:tab w:val="left" w:pos="8647"/>
              </w:tabs>
              <w:ind w:right="-81"/>
              <w:jc w:val="both"/>
              <w:rPr>
                <w:rFonts w:ascii="Arial" w:eastAsia="Calibri" w:hAnsi="Arial" w:cs="Arial"/>
                <w:sz w:val="18"/>
                <w:szCs w:val="18"/>
                <w:lang w:val="es-ES"/>
              </w:rPr>
            </w:pPr>
            <w:r w:rsidRPr="00D95CAF">
              <w:rPr>
                <w:rFonts w:ascii="Arial" w:eastAsia="Cambria" w:hAnsi="Arial" w:cs="Arial"/>
                <w:b/>
                <w:sz w:val="18"/>
                <w:szCs w:val="18"/>
                <w:lang w:val="es-ES"/>
              </w:rPr>
              <w:t>Valor convenido:</w:t>
            </w:r>
            <w:r w:rsidRPr="00D95CAF">
              <w:rPr>
                <w:rFonts w:ascii="Arial" w:eastAsia="Cambria" w:hAnsi="Arial" w:cs="Arial"/>
                <w:sz w:val="18"/>
                <w:szCs w:val="18"/>
                <w:lang w:val="es-ES"/>
              </w:rPr>
              <w:t xml:space="preserve"> cantidad pactada entre la persona asegurada y la aseguradora que será la indemnización al momento del siniestro.</w:t>
            </w:r>
          </w:p>
        </w:tc>
      </w:tr>
      <w:tr w:rsidR="00012AB5" w:rsidRPr="00D95CAF" w14:paraId="28129B8B" w14:textId="77777777" w:rsidTr="00D55B1A">
        <w:trPr>
          <w:trHeight w:val="87"/>
        </w:trPr>
        <w:tc>
          <w:tcPr>
            <w:tcW w:w="1154" w:type="pct"/>
            <w:tcBorders>
              <w:top w:val="nil"/>
              <w:left w:val="nil"/>
              <w:bottom w:val="nil"/>
              <w:right w:val="nil"/>
            </w:tcBorders>
          </w:tcPr>
          <w:p w14:paraId="0B7FA6E8" w14:textId="77777777" w:rsidR="00012AB5" w:rsidRPr="00D95CAF" w:rsidRDefault="00012AB5" w:rsidP="00D55B1A">
            <w:pPr>
              <w:jc w:val="both"/>
              <w:rPr>
                <w:rFonts w:ascii="Arial" w:eastAsia="Calibri" w:hAnsi="Arial" w:cs="Arial"/>
                <w:b/>
                <w:sz w:val="18"/>
                <w:szCs w:val="18"/>
                <w:lang w:val="es-ES"/>
              </w:rPr>
            </w:pPr>
          </w:p>
        </w:tc>
        <w:tc>
          <w:tcPr>
            <w:tcW w:w="3846" w:type="pct"/>
            <w:tcBorders>
              <w:top w:val="nil"/>
              <w:left w:val="nil"/>
              <w:bottom w:val="nil"/>
              <w:right w:val="nil"/>
            </w:tcBorders>
          </w:tcPr>
          <w:p w14:paraId="3B32D498" w14:textId="77777777" w:rsidR="00012AB5" w:rsidRPr="00CC12EF" w:rsidRDefault="00012AB5" w:rsidP="00D55B1A">
            <w:pPr>
              <w:ind w:right="99"/>
              <w:jc w:val="both"/>
              <w:rPr>
                <w:rFonts w:ascii="Arial" w:eastAsia="Calibri" w:hAnsi="Arial" w:cs="Arial"/>
                <w:b/>
                <w:bCs/>
                <w:sz w:val="18"/>
                <w:szCs w:val="18"/>
                <w:lang w:val="es-ES"/>
              </w:rPr>
            </w:pPr>
            <w:r w:rsidRPr="00FA38AD">
              <w:rPr>
                <w:rFonts w:ascii="Arial" w:eastAsia="Calibri" w:hAnsi="Arial" w:cs="Arial"/>
                <w:b/>
                <w:bCs/>
                <w:sz w:val="18"/>
                <w:szCs w:val="18"/>
                <w:lang w:val="es-ES"/>
              </w:rPr>
              <w:t xml:space="preserve">                               FIRMA DE ACEPTACIÓN</w:t>
            </w:r>
          </w:p>
        </w:tc>
      </w:tr>
      <w:tr w:rsidR="00012AB5" w:rsidRPr="00D95CAF" w14:paraId="0AF6C05A" w14:textId="77777777" w:rsidTr="00D55B1A">
        <w:tc>
          <w:tcPr>
            <w:tcW w:w="5000" w:type="pct"/>
            <w:gridSpan w:val="2"/>
            <w:tcBorders>
              <w:top w:val="nil"/>
              <w:left w:val="nil"/>
              <w:bottom w:val="nil"/>
              <w:right w:val="nil"/>
            </w:tcBorders>
            <w:shd w:val="clear" w:color="auto" w:fill="auto"/>
          </w:tcPr>
          <w:tbl>
            <w:tblPr>
              <w:tblStyle w:val="Tablaconcuadrcula"/>
              <w:tblW w:w="5000" w:type="pct"/>
              <w:tblLook w:val="04A0" w:firstRow="1" w:lastRow="0" w:firstColumn="1" w:lastColumn="0" w:noHBand="0" w:noVBand="1"/>
            </w:tblPr>
            <w:tblGrid>
              <w:gridCol w:w="4050"/>
              <w:gridCol w:w="4648"/>
            </w:tblGrid>
            <w:tr w:rsidR="00012AB5" w14:paraId="4BFF634B" w14:textId="77777777" w:rsidTr="00D55B1A">
              <w:tc>
                <w:tcPr>
                  <w:tcW w:w="2328" w:type="pct"/>
                  <w:tcBorders>
                    <w:top w:val="nil"/>
                    <w:left w:val="nil"/>
                    <w:bottom w:val="nil"/>
                    <w:right w:val="nil"/>
                  </w:tcBorders>
                </w:tcPr>
                <w:p w14:paraId="6CE5F28B"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2672" w:type="pct"/>
                  <w:tcBorders>
                    <w:top w:val="nil"/>
                    <w:left w:val="nil"/>
                    <w:bottom w:val="nil"/>
                    <w:right w:val="nil"/>
                  </w:tcBorders>
                </w:tcPr>
                <w:p w14:paraId="4C96B089"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012AB5" w14:paraId="67D9A37F" w14:textId="77777777" w:rsidTr="00D55B1A">
              <w:tc>
                <w:tcPr>
                  <w:tcW w:w="2328" w:type="pct"/>
                  <w:tcBorders>
                    <w:top w:val="nil"/>
                    <w:left w:val="nil"/>
                    <w:bottom w:val="nil"/>
                    <w:right w:val="nil"/>
                  </w:tcBorders>
                </w:tcPr>
                <w:p w14:paraId="1F9100D3" w14:textId="77777777" w:rsidR="00012AB5" w:rsidRPr="005805BA" w:rsidRDefault="00012AB5" w:rsidP="00D55B1A">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 xml:space="preserve">NOMBRE DE LA COMPAÑÍA Y </w:t>
                  </w:r>
                  <w:proofErr w:type="spellStart"/>
                  <w:r w:rsidRPr="005805BA">
                    <w:rPr>
                      <w:rFonts w:ascii="Calibri" w:eastAsia="Calibri" w:hAnsi="Calibri" w:cs="Arial"/>
                      <w:b/>
                      <w:bCs/>
                      <w:szCs w:val="18"/>
                      <w:lang w:val="es-ES"/>
                    </w:rPr>
                    <w:t>R.F.C</w:t>
                  </w:r>
                  <w:proofErr w:type="spellEnd"/>
                  <w:r w:rsidRPr="005805BA">
                    <w:rPr>
                      <w:rFonts w:ascii="Calibri" w:eastAsia="Calibri" w:hAnsi="Calibri" w:cs="Arial"/>
                      <w:b/>
                      <w:bCs/>
                      <w:szCs w:val="18"/>
                      <w:lang w:val="es-ES"/>
                    </w:rPr>
                    <w:t>.</w:t>
                  </w:r>
                </w:p>
              </w:tc>
              <w:tc>
                <w:tcPr>
                  <w:tcW w:w="2672" w:type="pct"/>
                  <w:tcBorders>
                    <w:top w:val="nil"/>
                    <w:left w:val="nil"/>
                    <w:bottom w:val="nil"/>
                    <w:right w:val="nil"/>
                  </w:tcBorders>
                </w:tcPr>
                <w:p w14:paraId="18D96A8F" w14:textId="77777777" w:rsidR="00012AB5" w:rsidRPr="005805BA" w:rsidRDefault="00012AB5" w:rsidP="00D55B1A">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23623E24" w14:textId="77777777" w:rsidR="00012AB5" w:rsidRPr="00D95CAF" w:rsidRDefault="00012AB5" w:rsidP="00D55B1A">
            <w:pPr>
              <w:spacing w:line="480" w:lineRule="auto"/>
              <w:jc w:val="center"/>
              <w:rPr>
                <w:rFonts w:ascii="Calibri" w:eastAsia="Calibri" w:hAnsi="Calibri" w:cs="Arial"/>
                <w:szCs w:val="18"/>
                <w:lang w:val="es-ES"/>
              </w:rPr>
            </w:pPr>
          </w:p>
        </w:tc>
      </w:tr>
    </w:tbl>
    <w:p w14:paraId="373DE4EF" w14:textId="77777777" w:rsidR="00012AB5" w:rsidRDefault="00012AB5" w:rsidP="00012AB5"/>
    <w:p w14:paraId="5C846D0E" w14:textId="77777777" w:rsidR="00012AB5" w:rsidRDefault="00012AB5" w:rsidP="00012AB5">
      <w:pPr>
        <w:jc w:val="center"/>
      </w:pPr>
      <w:r>
        <w:t>LISTADO DE UNIDADES PARA ASEGURAR</w:t>
      </w:r>
    </w:p>
    <w:tbl>
      <w:tblPr>
        <w:tblW w:w="5000" w:type="pct"/>
        <w:tblCellMar>
          <w:left w:w="70" w:type="dxa"/>
          <w:right w:w="70" w:type="dxa"/>
        </w:tblCellMar>
        <w:tblLook w:val="04A0" w:firstRow="1" w:lastRow="0" w:firstColumn="1" w:lastColumn="0" w:noHBand="0" w:noVBand="1"/>
      </w:tblPr>
      <w:tblGrid>
        <w:gridCol w:w="1350"/>
        <w:gridCol w:w="754"/>
        <w:gridCol w:w="771"/>
        <w:gridCol w:w="755"/>
        <w:gridCol w:w="1684"/>
        <w:gridCol w:w="1295"/>
        <w:gridCol w:w="1089"/>
        <w:gridCol w:w="1120"/>
      </w:tblGrid>
      <w:tr w:rsidR="00012AB5" w:rsidRPr="00630AAA" w14:paraId="695ABA3D" w14:textId="77777777" w:rsidTr="00D55B1A">
        <w:trPr>
          <w:trHeight w:val="555"/>
        </w:trPr>
        <w:tc>
          <w:tcPr>
            <w:tcW w:w="781" w:type="pct"/>
            <w:tcBorders>
              <w:top w:val="single" w:sz="8" w:space="0" w:color="000000"/>
              <w:left w:val="single" w:sz="8" w:space="0" w:color="000000"/>
              <w:bottom w:val="single" w:sz="8" w:space="0" w:color="000000"/>
              <w:right w:val="single" w:sz="8" w:space="0" w:color="000000"/>
            </w:tcBorders>
            <w:shd w:val="clear" w:color="333F4F" w:fill="333F4F"/>
            <w:vAlign w:val="center"/>
            <w:hideMark/>
          </w:tcPr>
          <w:p w14:paraId="5F588FD2"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MARCA</w:t>
            </w:r>
          </w:p>
        </w:tc>
        <w:tc>
          <w:tcPr>
            <w:tcW w:w="443" w:type="pct"/>
            <w:tcBorders>
              <w:top w:val="single" w:sz="8" w:space="0" w:color="000000"/>
              <w:left w:val="nil"/>
              <w:bottom w:val="single" w:sz="8" w:space="0" w:color="000000"/>
              <w:right w:val="single" w:sz="8" w:space="0" w:color="000000"/>
            </w:tcBorders>
            <w:shd w:val="clear" w:color="333F4F" w:fill="333F4F"/>
            <w:vAlign w:val="center"/>
            <w:hideMark/>
          </w:tcPr>
          <w:p w14:paraId="63924E0B"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TIPO</w:t>
            </w:r>
          </w:p>
        </w:tc>
        <w:tc>
          <w:tcPr>
            <w:tcW w:w="407" w:type="pct"/>
            <w:tcBorders>
              <w:top w:val="single" w:sz="8" w:space="0" w:color="000000"/>
              <w:left w:val="nil"/>
              <w:bottom w:val="single" w:sz="8" w:space="0" w:color="000000"/>
              <w:right w:val="single" w:sz="8" w:space="0" w:color="000000"/>
            </w:tcBorders>
            <w:shd w:val="clear" w:color="333F4F" w:fill="333F4F"/>
            <w:vAlign w:val="center"/>
            <w:hideMark/>
          </w:tcPr>
          <w:p w14:paraId="7EC8E544"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VERSIÓN</w:t>
            </w:r>
          </w:p>
        </w:tc>
        <w:tc>
          <w:tcPr>
            <w:tcW w:w="443" w:type="pct"/>
            <w:tcBorders>
              <w:top w:val="single" w:sz="8" w:space="0" w:color="000000"/>
              <w:left w:val="nil"/>
              <w:bottom w:val="single" w:sz="8" w:space="0" w:color="000000"/>
              <w:right w:val="single" w:sz="8" w:space="0" w:color="000000"/>
            </w:tcBorders>
            <w:shd w:val="clear" w:color="333F4F" w:fill="333F4F"/>
            <w:vAlign w:val="center"/>
            <w:hideMark/>
          </w:tcPr>
          <w:p w14:paraId="7C1069C5"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MODELO</w:t>
            </w:r>
          </w:p>
        </w:tc>
        <w:tc>
          <w:tcPr>
            <w:tcW w:w="970" w:type="pct"/>
            <w:tcBorders>
              <w:top w:val="single" w:sz="8" w:space="0" w:color="000000"/>
              <w:left w:val="nil"/>
              <w:bottom w:val="single" w:sz="8" w:space="0" w:color="000000"/>
              <w:right w:val="single" w:sz="8" w:space="0" w:color="000000"/>
            </w:tcBorders>
            <w:shd w:val="clear" w:color="333F4F" w:fill="333F4F"/>
            <w:vAlign w:val="center"/>
            <w:hideMark/>
          </w:tcPr>
          <w:p w14:paraId="1CB6A560"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SERIE CHASIS</w:t>
            </w:r>
          </w:p>
        </w:tc>
        <w:tc>
          <w:tcPr>
            <w:tcW w:w="749" w:type="pct"/>
            <w:tcBorders>
              <w:top w:val="single" w:sz="8" w:space="0" w:color="000000"/>
              <w:left w:val="nil"/>
              <w:bottom w:val="single" w:sz="8" w:space="0" w:color="000000"/>
              <w:right w:val="single" w:sz="8" w:space="0" w:color="000000"/>
            </w:tcBorders>
            <w:shd w:val="clear" w:color="333F4F" w:fill="333F4F"/>
            <w:vAlign w:val="center"/>
            <w:hideMark/>
          </w:tcPr>
          <w:p w14:paraId="25F322A0"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NO. MOTOR</w:t>
            </w:r>
          </w:p>
        </w:tc>
        <w:tc>
          <w:tcPr>
            <w:tcW w:w="574" w:type="pct"/>
            <w:tcBorders>
              <w:top w:val="single" w:sz="8" w:space="0" w:color="000000"/>
              <w:left w:val="nil"/>
              <w:bottom w:val="single" w:sz="8" w:space="0" w:color="000000"/>
              <w:right w:val="single" w:sz="8" w:space="0" w:color="000000"/>
            </w:tcBorders>
            <w:shd w:val="clear" w:color="333F4F" w:fill="333F4F"/>
            <w:vAlign w:val="center"/>
            <w:hideMark/>
          </w:tcPr>
          <w:p w14:paraId="7B842A4A"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 xml:space="preserve">SERIE </w:t>
            </w:r>
            <w:proofErr w:type="spellStart"/>
            <w:r w:rsidRPr="00630AAA">
              <w:rPr>
                <w:rFonts w:ascii="Arial" w:eastAsia="Times New Roman" w:hAnsi="Arial" w:cs="Arial"/>
                <w:b/>
                <w:bCs/>
                <w:color w:val="FFFFFF"/>
                <w:sz w:val="14"/>
                <w:szCs w:val="14"/>
                <w:lang w:eastAsia="es-MX"/>
              </w:rPr>
              <w:t>CARROCERIA</w:t>
            </w:r>
            <w:proofErr w:type="spellEnd"/>
          </w:p>
        </w:tc>
        <w:tc>
          <w:tcPr>
            <w:tcW w:w="633" w:type="pct"/>
            <w:tcBorders>
              <w:top w:val="single" w:sz="8" w:space="0" w:color="000000"/>
              <w:left w:val="nil"/>
              <w:bottom w:val="single" w:sz="8" w:space="0" w:color="000000"/>
              <w:right w:val="single" w:sz="8" w:space="0" w:color="000000"/>
            </w:tcBorders>
            <w:shd w:val="clear" w:color="333F4F" w:fill="333F4F"/>
            <w:vAlign w:val="center"/>
            <w:hideMark/>
          </w:tcPr>
          <w:p w14:paraId="185754BE" w14:textId="77777777" w:rsidR="00012AB5" w:rsidRPr="00630AAA" w:rsidRDefault="00012AB5" w:rsidP="00D55B1A">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TRANSMISIÓN</w:t>
            </w:r>
          </w:p>
        </w:tc>
      </w:tr>
      <w:tr w:rsidR="00012AB5" w:rsidRPr="00630AAA" w14:paraId="235058FB" w14:textId="77777777" w:rsidTr="00D55B1A">
        <w:trPr>
          <w:trHeight w:val="300"/>
        </w:trPr>
        <w:tc>
          <w:tcPr>
            <w:tcW w:w="781" w:type="pct"/>
            <w:tcBorders>
              <w:top w:val="single" w:sz="4" w:space="0" w:color="000000"/>
              <w:left w:val="single" w:sz="4" w:space="0" w:color="000000"/>
              <w:bottom w:val="single" w:sz="4" w:space="0" w:color="000000"/>
              <w:right w:val="single" w:sz="4" w:space="0" w:color="000000"/>
            </w:tcBorders>
            <w:shd w:val="clear" w:color="000000" w:fill="B4C6E7"/>
            <w:noWrap/>
            <w:vAlign w:val="center"/>
            <w:hideMark/>
          </w:tcPr>
          <w:p w14:paraId="58A79F5C"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single" w:sz="4" w:space="0" w:color="000000"/>
              <w:left w:val="nil"/>
              <w:bottom w:val="single" w:sz="4" w:space="0" w:color="000000"/>
              <w:right w:val="single" w:sz="4" w:space="0" w:color="000000"/>
            </w:tcBorders>
            <w:shd w:val="clear" w:color="000000" w:fill="B4C6E7"/>
            <w:noWrap/>
            <w:vAlign w:val="center"/>
            <w:hideMark/>
          </w:tcPr>
          <w:p w14:paraId="3199672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single" w:sz="4" w:space="0" w:color="000000"/>
              <w:left w:val="nil"/>
              <w:bottom w:val="single" w:sz="4" w:space="0" w:color="000000"/>
              <w:right w:val="single" w:sz="4" w:space="0" w:color="000000"/>
            </w:tcBorders>
            <w:shd w:val="clear" w:color="000000" w:fill="B4C6E7"/>
            <w:vAlign w:val="center"/>
            <w:hideMark/>
          </w:tcPr>
          <w:p w14:paraId="6517687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single" w:sz="4" w:space="0" w:color="000000"/>
              <w:left w:val="nil"/>
              <w:bottom w:val="single" w:sz="4" w:space="0" w:color="000000"/>
              <w:right w:val="single" w:sz="4" w:space="0" w:color="000000"/>
            </w:tcBorders>
            <w:shd w:val="clear" w:color="000000" w:fill="B4C6E7"/>
            <w:noWrap/>
            <w:vAlign w:val="center"/>
            <w:hideMark/>
          </w:tcPr>
          <w:p w14:paraId="4E0F452B"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single" w:sz="4" w:space="0" w:color="000000"/>
              <w:left w:val="nil"/>
              <w:bottom w:val="single" w:sz="4" w:space="0" w:color="000000"/>
              <w:right w:val="single" w:sz="4" w:space="0" w:color="000000"/>
            </w:tcBorders>
            <w:shd w:val="clear" w:color="000000" w:fill="B4C6E7"/>
            <w:noWrap/>
            <w:vAlign w:val="center"/>
            <w:hideMark/>
          </w:tcPr>
          <w:p w14:paraId="3ADD555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9BMBA1CM3SB344924</w:t>
            </w:r>
            <w:proofErr w:type="spellEnd"/>
          </w:p>
        </w:tc>
        <w:tc>
          <w:tcPr>
            <w:tcW w:w="749" w:type="pct"/>
            <w:tcBorders>
              <w:top w:val="single" w:sz="4" w:space="0" w:color="000000"/>
              <w:left w:val="nil"/>
              <w:bottom w:val="single" w:sz="4" w:space="0" w:color="000000"/>
              <w:right w:val="single" w:sz="4" w:space="0" w:color="000000"/>
            </w:tcBorders>
            <w:shd w:val="clear" w:color="000000" w:fill="B4C6E7"/>
            <w:noWrap/>
            <w:vAlign w:val="center"/>
            <w:hideMark/>
          </w:tcPr>
          <w:p w14:paraId="581FD8D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926996U1461064</w:t>
            </w:r>
            <w:proofErr w:type="spellEnd"/>
          </w:p>
        </w:tc>
        <w:tc>
          <w:tcPr>
            <w:tcW w:w="574" w:type="pct"/>
            <w:tcBorders>
              <w:top w:val="single" w:sz="4" w:space="0" w:color="000000"/>
              <w:left w:val="nil"/>
              <w:bottom w:val="single" w:sz="4" w:space="0" w:color="000000"/>
              <w:right w:val="single" w:sz="4" w:space="0" w:color="000000"/>
            </w:tcBorders>
            <w:shd w:val="clear" w:color="000000" w:fill="B4C6E7"/>
            <w:noWrap/>
            <w:vAlign w:val="center"/>
            <w:hideMark/>
          </w:tcPr>
          <w:p w14:paraId="58CDF7E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EM12702</w:t>
            </w:r>
            <w:proofErr w:type="spellEnd"/>
          </w:p>
        </w:tc>
        <w:tc>
          <w:tcPr>
            <w:tcW w:w="633" w:type="pct"/>
            <w:tcBorders>
              <w:top w:val="single" w:sz="4" w:space="0" w:color="000000"/>
              <w:left w:val="nil"/>
              <w:bottom w:val="single" w:sz="4" w:space="0" w:color="000000"/>
              <w:right w:val="single" w:sz="4" w:space="0" w:color="000000"/>
            </w:tcBorders>
            <w:shd w:val="clear" w:color="000000" w:fill="B4C6E7"/>
            <w:noWrap/>
            <w:vAlign w:val="center"/>
            <w:hideMark/>
          </w:tcPr>
          <w:p w14:paraId="70AC76A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145B41F9"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5C726222"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2B2BA11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43D0016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1DD233D8"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241BA922"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9BMBA1CM4SB344916</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543431A7"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926996U1461023</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7161A54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EM12681</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4A0DF420"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17699CA6"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0BFEB8D7"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4605B93E"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64A04EA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4F608F3"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1DC2398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9BMBA1CM2SB344638</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3F25D592"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926996U1461009</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297F209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EM12684</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0D12704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3BB314CA"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49AB4BC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4B8698A3"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059A776A"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11E3DAF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6D53740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9BMBA1CMXSB345245</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3596B23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926996U1461232</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713EDBA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EM12698</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137CF44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71E31700" w14:textId="77777777" w:rsidTr="00D55B1A">
        <w:trPr>
          <w:trHeight w:val="300"/>
        </w:trPr>
        <w:tc>
          <w:tcPr>
            <w:tcW w:w="781" w:type="pct"/>
            <w:tcBorders>
              <w:top w:val="nil"/>
              <w:left w:val="single" w:sz="4" w:space="0" w:color="auto"/>
              <w:bottom w:val="single" w:sz="4" w:space="0" w:color="auto"/>
              <w:right w:val="single" w:sz="4" w:space="0" w:color="auto"/>
            </w:tcBorders>
            <w:shd w:val="clear" w:color="000000" w:fill="B4C6E7"/>
            <w:noWrap/>
            <w:vAlign w:val="center"/>
            <w:hideMark/>
          </w:tcPr>
          <w:p w14:paraId="6031658B"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auto"/>
              <w:right w:val="single" w:sz="4" w:space="0" w:color="auto"/>
            </w:tcBorders>
            <w:shd w:val="clear" w:color="000000" w:fill="B4C6E7"/>
            <w:noWrap/>
            <w:vAlign w:val="center"/>
            <w:hideMark/>
          </w:tcPr>
          <w:p w14:paraId="62116F5E"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auto"/>
              <w:right w:val="single" w:sz="4" w:space="0" w:color="auto"/>
            </w:tcBorders>
            <w:shd w:val="clear" w:color="000000" w:fill="B4C6E7"/>
            <w:vAlign w:val="center"/>
            <w:hideMark/>
          </w:tcPr>
          <w:p w14:paraId="51EA5C3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auto"/>
              <w:right w:val="single" w:sz="4" w:space="0" w:color="auto"/>
            </w:tcBorders>
            <w:shd w:val="clear" w:color="000000" w:fill="B4C6E7"/>
            <w:noWrap/>
            <w:vAlign w:val="center"/>
            <w:hideMark/>
          </w:tcPr>
          <w:p w14:paraId="26E16A0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auto"/>
              <w:right w:val="single" w:sz="4" w:space="0" w:color="auto"/>
            </w:tcBorders>
            <w:shd w:val="clear" w:color="000000" w:fill="B4C6E7"/>
            <w:noWrap/>
            <w:vAlign w:val="center"/>
            <w:hideMark/>
          </w:tcPr>
          <w:p w14:paraId="30AC53AC"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9BMBA1CM3SB344079</w:t>
            </w:r>
            <w:proofErr w:type="spellEnd"/>
          </w:p>
        </w:tc>
        <w:tc>
          <w:tcPr>
            <w:tcW w:w="749" w:type="pct"/>
            <w:tcBorders>
              <w:top w:val="nil"/>
              <w:left w:val="nil"/>
              <w:bottom w:val="single" w:sz="4" w:space="0" w:color="auto"/>
              <w:right w:val="single" w:sz="4" w:space="0" w:color="auto"/>
            </w:tcBorders>
            <w:shd w:val="clear" w:color="000000" w:fill="B4C6E7"/>
            <w:noWrap/>
            <w:vAlign w:val="center"/>
            <w:hideMark/>
          </w:tcPr>
          <w:p w14:paraId="5E12C6DF"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926996U1460091</w:t>
            </w:r>
            <w:proofErr w:type="spellEnd"/>
          </w:p>
        </w:tc>
        <w:tc>
          <w:tcPr>
            <w:tcW w:w="574" w:type="pct"/>
            <w:tcBorders>
              <w:top w:val="nil"/>
              <w:left w:val="nil"/>
              <w:bottom w:val="single" w:sz="4" w:space="0" w:color="auto"/>
              <w:right w:val="single" w:sz="4" w:space="0" w:color="auto"/>
            </w:tcBorders>
            <w:shd w:val="clear" w:color="000000" w:fill="B4C6E7"/>
            <w:noWrap/>
            <w:vAlign w:val="center"/>
            <w:hideMark/>
          </w:tcPr>
          <w:p w14:paraId="11644D9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EM12701</w:t>
            </w:r>
            <w:proofErr w:type="spellEnd"/>
          </w:p>
        </w:tc>
        <w:tc>
          <w:tcPr>
            <w:tcW w:w="633" w:type="pct"/>
            <w:tcBorders>
              <w:top w:val="nil"/>
              <w:left w:val="nil"/>
              <w:bottom w:val="single" w:sz="4" w:space="0" w:color="auto"/>
              <w:right w:val="single" w:sz="4" w:space="0" w:color="auto"/>
            </w:tcBorders>
            <w:shd w:val="clear" w:color="000000" w:fill="B4C6E7"/>
            <w:noWrap/>
            <w:vAlign w:val="center"/>
            <w:hideMark/>
          </w:tcPr>
          <w:p w14:paraId="5001D8B2"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3D20F55C"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2FF6623F"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1A23DF7C"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6D414E4B"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D65809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A02151D"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9BMBA1CM2SB345255</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7CF0DCA9"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926996U1461323</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3F4E4B8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EM12679</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39B3ADD7"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3AEEC2ED"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3471A59C"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06EB2DB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07446E8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7506C8E"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1361830B"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9BMBA1CM9SB344913</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1EECEF5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926996U1461002</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02A7059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EM12680</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5C8D7C8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132FB7E8"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74B8C8F3"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7001FDB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176F8E5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2DB40A8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6F059B7C"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9BMBA1CM8SB344921</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452AE33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926996U1461045</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195AFECF"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EM12682</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52EE1886"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3D5AE659"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28AEEFF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5A3972EF"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68FB133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031DF1E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2ED56C6E"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9BMBA1CMXSB344080</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4CAD7F12"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926996U1460207</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36F0AE7B"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EM12683</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4A626F76"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060256F0"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343AE0F"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36796B76"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6B1C6AE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3C3EF6DE"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5691645C"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9BMBA1CM3SB346415</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22C402B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926996U1463087</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54A96339"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EM12685</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015070C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5F9C9F9B"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22CDD8DB"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4E051A37"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34CB839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E8309B8"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0418D2F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9BMBA1CM0SB345268</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47619EE6"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926996U1461504</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0719C99B"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 xml:space="preserve"> </w:t>
            </w:r>
            <w:proofErr w:type="spellStart"/>
            <w:r w:rsidRPr="00630AAA">
              <w:rPr>
                <w:rFonts w:ascii="Arial" w:eastAsia="Times New Roman" w:hAnsi="Arial" w:cs="Arial"/>
                <w:color w:val="000000"/>
                <w:sz w:val="14"/>
                <w:szCs w:val="14"/>
                <w:lang w:eastAsia="es-MX"/>
              </w:rPr>
              <w:t>EM12686</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0357EFF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187047D4"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16A3D9D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26E919D3"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57906BC6"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5A8366A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7E058800"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9BMBA1CM8SB348404</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353F73D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926996U1464034</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5E4AF0A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EM12687</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7BFF9E7E"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62D2E554"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268053D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241CAE41"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7B55BCF7"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233F494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4DEA812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9BMBA1CM5SB347498</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3869B200"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926996U1463737</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49DE750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EM12688</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763B7A6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62AEC746"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4FB4BEBA"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6405BF08"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4B7E9176"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519F49DC"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66E16FA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9BMBA1CM3SB344082</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71849D9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926996U1460183</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079DF6AF"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EM12689</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520D48CD"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650ADBDA"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61FAA5C"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67D774C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4FA7923E"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AA224D8"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696C67E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9BMBA1CM1SB344629</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7EDA14C7"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926996U1460669</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0F5C01AB"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EM12690</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57B8BBD6"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55F3DB29"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CA1359A"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7F92350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27083C1C"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01F6C27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728DE20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9BMBA1CM7SB344070</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48243DB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926996U1460052</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3160A84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EM12691</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64240C2C"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08844954"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072B924F"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2D988F1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50B5DCD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BE4FCA3"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4ABCFAB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9BMBA1CM9SB344068</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4EEA2D5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926996U1460036</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08DA690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EM12692</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3DFC062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1FF7A59B"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55FDE27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07E61653"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20F323E1"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2AB42B48"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5CED3A0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9BMBA1CM3SB347287</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13D711D5"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926996U1463729</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3CD3C736"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EM12693</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238E2A40"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1FB93D45"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7A98E24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562EB09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583A4EA0"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4FE736E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74330407"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9BMBA1CM3SB345250</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642E69E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926996U1461244</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63A138A7"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EM12694</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3B073CEE"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71426184"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20704C7F"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lastRenderedPageBreak/>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0F33621B"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4147619A"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A7828D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1EC3760E"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9BMBA1CM2SB344929</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4B94C888"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926996U1461112</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25DDF442"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EM12695</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4EF03C3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518BF066"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1AA401DC"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20E826F8"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052BCDF7"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C89365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6F6E852"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9BMBA1CM5SB344133</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393B7286"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926996U1460251</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38A54543"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EM12696</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375EF93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5F63250F"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00925A17"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0996E074"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7C2D692D"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528E10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C4E1E44"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9BMBA1CM4SB344074</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1BEBE442"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926996U1460071</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43A06B6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EM12697</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7C4432F0"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3C2254D9"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7991A4A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6366DD08"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7C3A5CA3"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600C629"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46BEF0EE"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9BMBA1CM0SB344072</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262DB2B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926996U1460059</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422E625C"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EM12699</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088046A1"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012AB5" w:rsidRPr="00630AAA" w14:paraId="0650C9C1" w14:textId="77777777" w:rsidTr="00D55B1A">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0C1DD1D1"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6F06EF41"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proofErr w:type="spellStart"/>
            <w:r w:rsidRPr="00630AAA">
              <w:rPr>
                <w:rFonts w:ascii="Arial" w:eastAsia="Times New Roman" w:hAnsi="Arial" w:cs="Arial"/>
                <w:b/>
                <w:bCs/>
                <w:color w:val="000000"/>
                <w:sz w:val="14"/>
                <w:szCs w:val="14"/>
                <w:lang w:eastAsia="es-MX"/>
              </w:rPr>
              <w:t>O500</w:t>
            </w:r>
            <w:proofErr w:type="spellEnd"/>
            <w:r w:rsidRPr="00630AAA">
              <w:rPr>
                <w:rFonts w:ascii="Arial" w:eastAsia="Times New Roman" w:hAnsi="Arial" w:cs="Arial"/>
                <w:b/>
                <w:bCs/>
                <w:color w:val="000000"/>
                <w:sz w:val="14"/>
                <w:szCs w:val="14"/>
                <w:lang w:eastAsia="es-MX"/>
              </w:rPr>
              <w:t xml:space="preserve"> M</w:t>
            </w:r>
          </w:p>
        </w:tc>
        <w:tc>
          <w:tcPr>
            <w:tcW w:w="407" w:type="pct"/>
            <w:tcBorders>
              <w:top w:val="nil"/>
              <w:left w:val="nil"/>
              <w:bottom w:val="single" w:sz="4" w:space="0" w:color="000000"/>
              <w:right w:val="single" w:sz="4" w:space="0" w:color="000000"/>
            </w:tcBorders>
            <w:shd w:val="clear" w:color="000000" w:fill="B4C6E7"/>
            <w:vAlign w:val="center"/>
            <w:hideMark/>
          </w:tcPr>
          <w:p w14:paraId="78157085"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98A8B56" w14:textId="77777777" w:rsidR="00012AB5" w:rsidRPr="00630AAA" w:rsidRDefault="00012AB5" w:rsidP="00D55B1A">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0310472D"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9BMBA1CMXSB345276</w:t>
            </w:r>
            <w:proofErr w:type="spellEnd"/>
          </w:p>
        </w:tc>
        <w:tc>
          <w:tcPr>
            <w:tcW w:w="749" w:type="pct"/>
            <w:tcBorders>
              <w:top w:val="nil"/>
              <w:left w:val="nil"/>
              <w:bottom w:val="single" w:sz="4" w:space="0" w:color="000000"/>
              <w:right w:val="single" w:sz="4" w:space="0" w:color="000000"/>
            </w:tcBorders>
            <w:shd w:val="clear" w:color="000000" w:fill="B4C6E7"/>
            <w:noWrap/>
            <w:vAlign w:val="center"/>
            <w:hideMark/>
          </w:tcPr>
          <w:p w14:paraId="2287302A"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926996U1461511</w:t>
            </w:r>
            <w:proofErr w:type="spellEnd"/>
          </w:p>
        </w:tc>
        <w:tc>
          <w:tcPr>
            <w:tcW w:w="574" w:type="pct"/>
            <w:tcBorders>
              <w:top w:val="nil"/>
              <w:left w:val="nil"/>
              <w:bottom w:val="single" w:sz="4" w:space="0" w:color="000000"/>
              <w:right w:val="single" w:sz="4" w:space="0" w:color="000000"/>
            </w:tcBorders>
            <w:shd w:val="clear" w:color="000000" w:fill="B4C6E7"/>
            <w:noWrap/>
            <w:vAlign w:val="center"/>
            <w:hideMark/>
          </w:tcPr>
          <w:p w14:paraId="374F722F"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proofErr w:type="spellStart"/>
            <w:r w:rsidRPr="00630AAA">
              <w:rPr>
                <w:rFonts w:ascii="Arial" w:eastAsia="Times New Roman" w:hAnsi="Arial" w:cs="Arial"/>
                <w:color w:val="000000"/>
                <w:sz w:val="14"/>
                <w:szCs w:val="14"/>
                <w:lang w:eastAsia="es-MX"/>
              </w:rPr>
              <w:t>EM12700</w:t>
            </w:r>
            <w:proofErr w:type="spellEnd"/>
          </w:p>
        </w:tc>
        <w:tc>
          <w:tcPr>
            <w:tcW w:w="633" w:type="pct"/>
            <w:tcBorders>
              <w:top w:val="nil"/>
              <w:left w:val="nil"/>
              <w:bottom w:val="single" w:sz="4" w:space="0" w:color="000000"/>
              <w:right w:val="single" w:sz="4" w:space="0" w:color="000000"/>
            </w:tcBorders>
            <w:shd w:val="clear" w:color="000000" w:fill="B4C6E7"/>
            <w:noWrap/>
            <w:vAlign w:val="center"/>
            <w:hideMark/>
          </w:tcPr>
          <w:p w14:paraId="7DDC4505" w14:textId="77777777" w:rsidR="00012AB5" w:rsidRPr="00630AAA" w:rsidRDefault="00012AB5" w:rsidP="00D55B1A">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bl>
    <w:p w14:paraId="6458AB2E" w14:textId="77777777" w:rsidR="00012AB5" w:rsidRDefault="00012AB5" w:rsidP="00012AB5">
      <w:pPr>
        <w:jc w:val="center"/>
        <w:rPr>
          <w:rFonts w:ascii="Arial" w:eastAsia="Calibri" w:hAnsi="Arial" w:cs="Arial"/>
          <w:b/>
          <w:bCs/>
          <w:sz w:val="18"/>
          <w:szCs w:val="18"/>
          <w:lang w:val="es-ES"/>
        </w:rPr>
      </w:pPr>
    </w:p>
    <w:p w14:paraId="38ABFB26" w14:textId="77777777" w:rsidR="00012AB5" w:rsidRDefault="00012AB5" w:rsidP="00012AB5">
      <w:pPr>
        <w:jc w:val="center"/>
        <w:rPr>
          <w:rFonts w:ascii="Arial" w:eastAsia="Calibri" w:hAnsi="Arial" w:cs="Arial"/>
          <w:b/>
          <w:bCs/>
          <w:sz w:val="18"/>
          <w:szCs w:val="18"/>
          <w:lang w:val="es-ES"/>
        </w:rPr>
      </w:pPr>
      <w:r w:rsidRPr="00FA38AD">
        <w:rPr>
          <w:rFonts w:ascii="Arial" w:eastAsia="Calibri" w:hAnsi="Arial" w:cs="Arial"/>
          <w:b/>
          <w:bCs/>
          <w:sz w:val="18"/>
          <w:szCs w:val="18"/>
          <w:lang w:val="es-ES"/>
        </w:rPr>
        <w:t>FIRMA DE ACEPTACIÓN</w:t>
      </w:r>
    </w:p>
    <w:p w14:paraId="38CEA8D0" w14:textId="77777777" w:rsidR="00012AB5" w:rsidRDefault="00012AB5" w:rsidP="00012AB5">
      <w:pPr>
        <w:jc w:val="center"/>
      </w:pPr>
    </w:p>
    <w:tbl>
      <w:tblPr>
        <w:tblStyle w:val="Tablaconcuadrcula"/>
        <w:tblW w:w="5000" w:type="pct"/>
        <w:tblLook w:val="04A0" w:firstRow="1" w:lastRow="0" w:firstColumn="1" w:lastColumn="0" w:noHBand="0" w:noVBand="1"/>
      </w:tblPr>
      <w:tblGrid>
        <w:gridCol w:w="4103"/>
        <w:gridCol w:w="4735"/>
      </w:tblGrid>
      <w:tr w:rsidR="00012AB5" w14:paraId="751438A3" w14:textId="77777777" w:rsidTr="00D55B1A">
        <w:tc>
          <w:tcPr>
            <w:tcW w:w="2321" w:type="pct"/>
            <w:tcBorders>
              <w:top w:val="nil"/>
              <w:left w:val="nil"/>
              <w:bottom w:val="nil"/>
              <w:right w:val="nil"/>
            </w:tcBorders>
          </w:tcPr>
          <w:p w14:paraId="6B2EFC64"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2679" w:type="pct"/>
            <w:tcBorders>
              <w:top w:val="nil"/>
              <w:left w:val="nil"/>
              <w:bottom w:val="nil"/>
              <w:right w:val="nil"/>
            </w:tcBorders>
          </w:tcPr>
          <w:p w14:paraId="04957773" w14:textId="77777777" w:rsidR="00012AB5" w:rsidRDefault="00012AB5" w:rsidP="00D55B1A">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012AB5" w:rsidRPr="005805BA" w14:paraId="3969BD8B" w14:textId="77777777" w:rsidTr="00D55B1A">
        <w:tc>
          <w:tcPr>
            <w:tcW w:w="2321" w:type="pct"/>
            <w:tcBorders>
              <w:top w:val="nil"/>
              <w:left w:val="nil"/>
              <w:bottom w:val="nil"/>
              <w:right w:val="nil"/>
            </w:tcBorders>
          </w:tcPr>
          <w:p w14:paraId="23CDB875" w14:textId="77777777" w:rsidR="00012AB5" w:rsidRPr="005805BA" w:rsidRDefault="00012AB5" w:rsidP="00D55B1A">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 xml:space="preserve">NOMBRE DE LA COMPAÑÍA Y </w:t>
            </w:r>
            <w:proofErr w:type="spellStart"/>
            <w:r w:rsidRPr="005805BA">
              <w:rPr>
                <w:rFonts w:ascii="Calibri" w:eastAsia="Calibri" w:hAnsi="Calibri" w:cs="Arial"/>
                <w:b/>
                <w:bCs/>
                <w:szCs w:val="18"/>
                <w:lang w:val="es-ES"/>
              </w:rPr>
              <w:t>R.F.C</w:t>
            </w:r>
            <w:proofErr w:type="spellEnd"/>
            <w:r w:rsidRPr="005805BA">
              <w:rPr>
                <w:rFonts w:ascii="Calibri" w:eastAsia="Calibri" w:hAnsi="Calibri" w:cs="Arial"/>
                <w:b/>
                <w:bCs/>
                <w:szCs w:val="18"/>
                <w:lang w:val="es-ES"/>
              </w:rPr>
              <w:t>.</w:t>
            </w:r>
          </w:p>
        </w:tc>
        <w:tc>
          <w:tcPr>
            <w:tcW w:w="2679" w:type="pct"/>
            <w:tcBorders>
              <w:top w:val="nil"/>
              <w:left w:val="nil"/>
              <w:bottom w:val="nil"/>
              <w:right w:val="nil"/>
            </w:tcBorders>
          </w:tcPr>
          <w:p w14:paraId="262A2211" w14:textId="77777777" w:rsidR="00012AB5" w:rsidRPr="005805BA" w:rsidRDefault="00012AB5" w:rsidP="00D55B1A">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28994F65"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p w14:paraId="1C879DA0"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p w14:paraId="19B6C4FD"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p w14:paraId="13AFEACA"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p w14:paraId="5ECF08CB"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4791438A"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2AD8DF46" w14:textId="77777777" w:rsidR="00012AB5" w:rsidRPr="00AD0818" w:rsidRDefault="00012AB5" w:rsidP="00012AB5">
      <w:pPr>
        <w:pStyle w:val="Prrafodelista"/>
        <w:spacing w:line="276" w:lineRule="auto"/>
        <w:ind w:left="0"/>
        <w:jc w:val="center"/>
        <w:rPr>
          <w:rFonts w:ascii="AvenirNext LT Pro Regular" w:hAnsi="AvenirNext LT Pro Regular"/>
          <w:b/>
          <w:bCs/>
          <w:sz w:val="21"/>
          <w:szCs w:val="21"/>
        </w:rPr>
      </w:pPr>
      <w:r>
        <w:rPr>
          <w:rFonts w:ascii="AvenirNext LT Pro Regular" w:hAnsi="AvenirNext LT Pro Regular"/>
          <w:b/>
          <w:bCs/>
          <w:sz w:val="21"/>
          <w:szCs w:val="21"/>
        </w:rPr>
        <w:t>A</w:t>
      </w:r>
      <w:r w:rsidRPr="00AD0818">
        <w:rPr>
          <w:rFonts w:ascii="AvenirNext LT Pro Regular" w:hAnsi="AvenirNext LT Pro Regular"/>
          <w:b/>
          <w:bCs/>
          <w:sz w:val="21"/>
          <w:szCs w:val="21"/>
        </w:rPr>
        <w:t>NEXO “DOS”</w:t>
      </w:r>
    </w:p>
    <w:p w14:paraId="5CFA479C"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r w:rsidRPr="00AD0818">
        <w:rPr>
          <w:rFonts w:ascii="AvenirNext LT Pro Regular" w:hAnsi="AvenirNext LT Pro Regular"/>
          <w:b/>
          <w:bCs/>
          <w:sz w:val="21"/>
          <w:szCs w:val="21"/>
        </w:rPr>
        <w:t>PROPUESTA ECONÓMICA.</w:t>
      </w:r>
    </w:p>
    <w:p w14:paraId="089A1AF2"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r>
        <w:rPr>
          <w:rFonts w:ascii="AvenirNext LT Pro Regular" w:hAnsi="AvenirNext LT Pro Regular"/>
          <w:b/>
          <w:bCs/>
          <w:sz w:val="21"/>
          <w:szCs w:val="21"/>
        </w:rPr>
        <w:t>PARTIDA 1</w:t>
      </w:r>
    </w:p>
    <w:p w14:paraId="1B085F47"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r>
        <w:rPr>
          <w:rFonts w:ascii="AvenirNext LT Pro Regular" w:hAnsi="AvenirNext LT Pro Regular"/>
          <w:b/>
          <w:bCs/>
          <w:sz w:val="21"/>
          <w:szCs w:val="21"/>
        </w:rPr>
        <w:t xml:space="preserve">EN LA CD. DE CHIHUAHUA, CHIH. </w:t>
      </w:r>
    </w:p>
    <w:p w14:paraId="2B3BE476"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p w14:paraId="33B84927" w14:textId="77777777" w:rsidR="00012AB5" w:rsidRDefault="00012AB5" w:rsidP="00012AB5"/>
    <w:p w14:paraId="3FDB1F2E" w14:textId="77777777" w:rsidR="00012AB5" w:rsidRDefault="00012AB5" w:rsidP="00012AB5">
      <w:pPr>
        <w:jc w:val="right"/>
        <w:rPr>
          <w:rFonts w:ascii="Arial Narrow" w:hAnsi="Arial Narrow"/>
        </w:rPr>
      </w:pPr>
      <w:r w:rsidRPr="00D717FF">
        <w:rPr>
          <w:rFonts w:ascii="Arial Narrow" w:hAnsi="Arial Narrow"/>
        </w:rPr>
        <w:t>Chihuahua, Chih. a ___ de</w:t>
      </w:r>
      <w:r>
        <w:rPr>
          <w:rFonts w:ascii="Arial Narrow" w:hAnsi="Arial Narrow"/>
        </w:rPr>
        <w:t>l mes de</w:t>
      </w:r>
      <w:r w:rsidRPr="00D717FF">
        <w:rPr>
          <w:rFonts w:ascii="Arial Narrow" w:hAnsi="Arial Narrow"/>
        </w:rPr>
        <w:t xml:space="preserve"> ________</w:t>
      </w:r>
      <w:r>
        <w:rPr>
          <w:rFonts w:ascii="Arial Narrow" w:hAnsi="Arial Narrow"/>
        </w:rPr>
        <w:t>___</w:t>
      </w:r>
      <w:r w:rsidRPr="00D717FF">
        <w:rPr>
          <w:rFonts w:ascii="Arial Narrow" w:hAnsi="Arial Narrow"/>
        </w:rPr>
        <w:t xml:space="preserve">_ </w:t>
      </w:r>
      <w:proofErr w:type="spellStart"/>
      <w:r w:rsidRPr="00D717FF">
        <w:rPr>
          <w:rFonts w:ascii="Arial Narrow" w:hAnsi="Arial Narrow"/>
        </w:rPr>
        <w:t>de</w:t>
      </w:r>
      <w:proofErr w:type="spellEnd"/>
      <w:r w:rsidRPr="00D717FF">
        <w:rPr>
          <w:rFonts w:ascii="Arial Narrow" w:hAnsi="Arial Narrow"/>
        </w:rPr>
        <w:t xml:space="preserve"> 2025</w:t>
      </w:r>
    </w:p>
    <w:p w14:paraId="54480286" w14:textId="77777777" w:rsidR="00012AB5" w:rsidRDefault="00012AB5" w:rsidP="00012AB5">
      <w:pPr>
        <w:jc w:val="center"/>
        <w:rPr>
          <w:rFonts w:ascii="Arial Narrow" w:hAnsi="Arial Narrow"/>
          <w:b/>
          <w:bCs/>
        </w:rPr>
      </w:pPr>
      <w:r w:rsidRPr="00D717FF">
        <w:rPr>
          <w:rFonts w:ascii="Arial Narrow" w:hAnsi="Arial Narrow"/>
          <w:b/>
          <w:bCs/>
        </w:rPr>
        <w:t xml:space="preserve">COMITÉ DE ADQUISICIONES DE LA OPERADORA DE TRANSPORTE </w:t>
      </w:r>
      <w:proofErr w:type="spellStart"/>
      <w:r w:rsidRPr="00D717FF">
        <w:rPr>
          <w:rFonts w:ascii="Arial Narrow" w:hAnsi="Arial Narrow"/>
          <w:b/>
          <w:bCs/>
        </w:rPr>
        <w:t>VIVEBUS</w:t>
      </w:r>
      <w:proofErr w:type="spellEnd"/>
      <w:r w:rsidRPr="00D717FF">
        <w:rPr>
          <w:rFonts w:ascii="Arial Narrow" w:hAnsi="Arial Narrow"/>
          <w:b/>
          <w:bCs/>
        </w:rPr>
        <w:t xml:space="preserve"> CHIHUAHUA, S.A. DE C.V.</w:t>
      </w:r>
    </w:p>
    <w:p w14:paraId="6995AE36" w14:textId="77777777" w:rsidR="00012AB5" w:rsidRDefault="00012AB5" w:rsidP="00012AB5">
      <w:pPr>
        <w:spacing w:after="0" w:line="240" w:lineRule="atLeast"/>
        <w:rPr>
          <w:rFonts w:ascii="Arial Narrow" w:hAnsi="Arial Narrow"/>
          <w:b/>
          <w:bCs/>
        </w:rPr>
      </w:pPr>
      <w:r>
        <w:rPr>
          <w:rFonts w:ascii="Arial Narrow" w:hAnsi="Arial Narrow"/>
          <w:b/>
          <w:bCs/>
        </w:rPr>
        <w:t>PRESENTE. -</w:t>
      </w:r>
    </w:p>
    <w:p w14:paraId="2E493E29" w14:textId="77777777" w:rsidR="00012AB5" w:rsidRDefault="00012AB5" w:rsidP="00012AB5">
      <w:pPr>
        <w:spacing w:after="0" w:line="240" w:lineRule="atLeast"/>
        <w:jc w:val="center"/>
        <w:rPr>
          <w:rFonts w:ascii="Arial Narrow" w:hAnsi="Arial Narrow"/>
          <w:b/>
          <w:bCs/>
        </w:rPr>
      </w:pPr>
    </w:p>
    <w:tbl>
      <w:tblPr>
        <w:tblStyle w:val="Tablaconcuadrcula"/>
        <w:tblW w:w="0" w:type="auto"/>
        <w:tblLook w:val="04A0" w:firstRow="1" w:lastRow="0" w:firstColumn="1" w:lastColumn="0" w:noHBand="0" w:noVBand="1"/>
      </w:tblPr>
      <w:tblGrid>
        <w:gridCol w:w="3041"/>
        <w:gridCol w:w="5787"/>
      </w:tblGrid>
      <w:tr w:rsidR="00012AB5" w14:paraId="6E083D9B" w14:textId="77777777" w:rsidTr="00D55B1A">
        <w:tc>
          <w:tcPr>
            <w:tcW w:w="9629" w:type="dxa"/>
            <w:gridSpan w:val="2"/>
            <w:shd w:val="clear" w:color="auto" w:fill="D9E2F3" w:themeFill="accent1" w:themeFillTint="33"/>
          </w:tcPr>
          <w:p w14:paraId="4AE27DFD" w14:textId="77777777" w:rsidR="00012AB5" w:rsidRDefault="00012AB5" w:rsidP="00D55B1A">
            <w:pPr>
              <w:spacing w:line="240" w:lineRule="atLeast"/>
              <w:jc w:val="center"/>
              <w:rPr>
                <w:rFonts w:ascii="Arial Narrow" w:hAnsi="Arial Narrow"/>
                <w:b/>
                <w:bCs/>
              </w:rPr>
            </w:pPr>
            <w:r>
              <w:rPr>
                <w:rFonts w:ascii="Arial Narrow" w:hAnsi="Arial Narrow"/>
                <w:b/>
                <w:bCs/>
              </w:rPr>
              <w:t xml:space="preserve">PARTIDA 1 </w:t>
            </w:r>
          </w:p>
        </w:tc>
      </w:tr>
      <w:tr w:rsidR="00012AB5" w14:paraId="526C8119" w14:textId="77777777" w:rsidTr="00D55B1A">
        <w:tc>
          <w:tcPr>
            <w:tcW w:w="9629" w:type="dxa"/>
            <w:gridSpan w:val="2"/>
          </w:tcPr>
          <w:p w14:paraId="4D305653" w14:textId="77777777" w:rsidR="00012AB5" w:rsidRPr="009D3380" w:rsidRDefault="00012AB5" w:rsidP="00D55B1A">
            <w:pPr>
              <w:spacing w:line="240" w:lineRule="atLeast"/>
              <w:jc w:val="center"/>
              <w:rPr>
                <w:rFonts w:ascii="Arial Narrow" w:hAnsi="Arial Narrow"/>
              </w:rPr>
            </w:pPr>
            <w:r w:rsidRPr="009D3380">
              <w:rPr>
                <w:rFonts w:ascii="Arial Narrow" w:eastAsia="Calibri" w:hAnsi="Arial Narrow" w:cs="Arial"/>
                <w:lang w:val="es-ES"/>
              </w:rPr>
              <w:t xml:space="preserve">52 unidades del transporte público y 14 vehículos utilitarios de acuerdo con la relación incluida en este anexo, del </w:t>
            </w:r>
            <w:r>
              <w:rPr>
                <w:rFonts w:ascii="Arial Narrow" w:eastAsia="Calibri" w:hAnsi="Arial Narrow" w:cs="Arial"/>
                <w:lang w:val="es-ES"/>
              </w:rPr>
              <w:t>29</w:t>
            </w:r>
            <w:r w:rsidRPr="009D3380">
              <w:rPr>
                <w:rFonts w:ascii="Arial Narrow" w:eastAsia="Calibri" w:hAnsi="Arial Narrow" w:cs="Arial"/>
                <w:lang w:val="es-ES"/>
              </w:rPr>
              <w:t xml:space="preserve"> de </w:t>
            </w:r>
            <w:r>
              <w:rPr>
                <w:rFonts w:ascii="Arial Narrow" w:eastAsia="Calibri" w:hAnsi="Arial Narrow" w:cs="Arial"/>
                <w:lang w:val="es-ES"/>
              </w:rPr>
              <w:t>marzo</w:t>
            </w:r>
            <w:r w:rsidRPr="009D3380">
              <w:rPr>
                <w:rFonts w:ascii="Arial Narrow" w:eastAsia="Calibri" w:hAnsi="Arial Narrow" w:cs="Arial"/>
                <w:lang w:val="es-ES"/>
              </w:rPr>
              <w:t xml:space="preserve"> al 31 de diciembre de 2025</w:t>
            </w:r>
          </w:p>
        </w:tc>
      </w:tr>
      <w:tr w:rsidR="00012AB5" w14:paraId="0B7780E9" w14:textId="77777777" w:rsidTr="00D55B1A">
        <w:tc>
          <w:tcPr>
            <w:tcW w:w="3209" w:type="dxa"/>
          </w:tcPr>
          <w:p w14:paraId="27A178D8"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COBERTURAS</w:t>
            </w:r>
          </w:p>
        </w:tc>
        <w:tc>
          <w:tcPr>
            <w:tcW w:w="6420" w:type="dxa"/>
          </w:tcPr>
          <w:p w14:paraId="78A5CB5C" w14:textId="77777777" w:rsidR="00012AB5" w:rsidRDefault="00012AB5" w:rsidP="00D55B1A">
            <w:pPr>
              <w:spacing w:line="240" w:lineRule="atLeast"/>
              <w:jc w:val="center"/>
              <w:rPr>
                <w:rFonts w:ascii="Arial Narrow" w:hAnsi="Arial Narrow"/>
                <w:b/>
                <w:bCs/>
              </w:rPr>
            </w:pPr>
          </w:p>
        </w:tc>
      </w:tr>
      <w:tr w:rsidR="00012AB5" w14:paraId="3A6BA1D8" w14:textId="77777777" w:rsidTr="00D55B1A">
        <w:tc>
          <w:tcPr>
            <w:tcW w:w="3209" w:type="dxa"/>
          </w:tcPr>
          <w:p w14:paraId="0299211F"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 xml:space="preserve">DERECHO DE </w:t>
            </w:r>
            <w:proofErr w:type="spellStart"/>
            <w:r w:rsidRPr="009D3380">
              <w:rPr>
                <w:rFonts w:ascii="Arial Narrow" w:hAnsi="Arial Narrow"/>
                <w:b/>
                <w:bCs/>
              </w:rPr>
              <w:t>POLIZA</w:t>
            </w:r>
            <w:proofErr w:type="spellEnd"/>
          </w:p>
        </w:tc>
        <w:tc>
          <w:tcPr>
            <w:tcW w:w="6420" w:type="dxa"/>
          </w:tcPr>
          <w:p w14:paraId="479857C3" w14:textId="77777777" w:rsidR="00012AB5" w:rsidRDefault="00012AB5" w:rsidP="00D55B1A">
            <w:pPr>
              <w:spacing w:line="240" w:lineRule="atLeast"/>
              <w:jc w:val="center"/>
              <w:rPr>
                <w:rFonts w:ascii="Arial Narrow" w:hAnsi="Arial Narrow"/>
                <w:b/>
                <w:bCs/>
              </w:rPr>
            </w:pPr>
          </w:p>
        </w:tc>
      </w:tr>
      <w:tr w:rsidR="00012AB5" w14:paraId="1DB90C66" w14:textId="77777777" w:rsidTr="00D55B1A">
        <w:tc>
          <w:tcPr>
            <w:tcW w:w="3209" w:type="dxa"/>
          </w:tcPr>
          <w:p w14:paraId="4E2CA952"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COSTO PAGO FRACCIONADO</w:t>
            </w:r>
          </w:p>
        </w:tc>
        <w:tc>
          <w:tcPr>
            <w:tcW w:w="6420" w:type="dxa"/>
          </w:tcPr>
          <w:p w14:paraId="22687E11" w14:textId="77777777" w:rsidR="00012AB5" w:rsidRDefault="00012AB5" w:rsidP="00D55B1A">
            <w:pPr>
              <w:spacing w:line="240" w:lineRule="atLeast"/>
              <w:jc w:val="center"/>
              <w:rPr>
                <w:rFonts w:ascii="Arial Narrow" w:hAnsi="Arial Narrow"/>
                <w:b/>
                <w:bCs/>
              </w:rPr>
            </w:pPr>
          </w:p>
        </w:tc>
      </w:tr>
      <w:tr w:rsidR="00012AB5" w14:paraId="1CAE021D" w14:textId="77777777" w:rsidTr="00D55B1A">
        <w:tc>
          <w:tcPr>
            <w:tcW w:w="3209" w:type="dxa"/>
          </w:tcPr>
          <w:p w14:paraId="5F1D5DB3" w14:textId="77777777" w:rsidR="00012AB5" w:rsidRPr="009D3380" w:rsidRDefault="00012AB5" w:rsidP="00D55B1A">
            <w:pPr>
              <w:spacing w:line="240" w:lineRule="atLeast"/>
              <w:rPr>
                <w:rFonts w:ascii="Arial Narrow" w:hAnsi="Arial Narrow"/>
                <w:b/>
                <w:bCs/>
              </w:rPr>
            </w:pPr>
            <w:proofErr w:type="spellStart"/>
            <w:r w:rsidRPr="009D3380">
              <w:rPr>
                <w:rFonts w:ascii="Arial Narrow" w:hAnsi="Arial Narrow"/>
                <w:b/>
                <w:bCs/>
              </w:rPr>
              <w:t>I.V.A</w:t>
            </w:r>
            <w:proofErr w:type="spellEnd"/>
            <w:r w:rsidRPr="009D3380">
              <w:rPr>
                <w:rFonts w:ascii="Arial Narrow" w:hAnsi="Arial Narrow"/>
                <w:b/>
                <w:bCs/>
              </w:rPr>
              <w:t>.</w:t>
            </w:r>
          </w:p>
        </w:tc>
        <w:tc>
          <w:tcPr>
            <w:tcW w:w="6420" w:type="dxa"/>
          </w:tcPr>
          <w:p w14:paraId="04A08229" w14:textId="77777777" w:rsidR="00012AB5" w:rsidRDefault="00012AB5" w:rsidP="00D55B1A">
            <w:pPr>
              <w:spacing w:line="240" w:lineRule="atLeast"/>
              <w:jc w:val="center"/>
              <w:rPr>
                <w:rFonts w:ascii="Arial Narrow" w:hAnsi="Arial Narrow"/>
                <w:b/>
                <w:bCs/>
              </w:rPr>
            </w:pPr>
          </w:p>
        </w:tc>
      </w:tr>
      <w:tr w:rsidR="00012AB5" w14:paraId="308AD375" w14:textId="77777777" w:rsidTr="00D55B1A">
        <w:tc>
          <w:tcPr>
            <w:tcW w:w="3209" w:type="dxa"/>
          </w:tcPr>
          <w:p w14:paraId="5A93D43F"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PRIMA TOTAL</w:t>
            </w:r>
          </w:p>
        </w:tc>
        <w:tc>
          <w:tcPr>
            <w:tcW w:w="6420" w:type="dxa"/>
          </w:tcPr>
          <w:p w14:paraId="74425A30" w14:textId="77777777" w:rsidR="00012AB5" w:rsidRDefault="00012AB5" w:rsidP="00D55B1A">
            <w:pPr>
              <w:spacing w:line="240" w:lineRule="atLeast"/>
              <w:jc w:val="center"/>
              <w:rPr>
                <w:rFonts w:ascii="Arial Narrow" w:hAnsi="Arial Narrow"/>
                <w:b/>
                <w:bCs/>
              </w:rPr>
            </w:pPr>
          </w:p>
        </w:tc>
      </w:tr>
    </w:tbl>
    <w:p w14:paraId="58DEF842" w14:textId="77777777" w:rsidR="00012AB5" w:rsidRPr="00D717FF" w:rsidRDefault="00012AB5" w:rsidP="00012AB5">
      <w:pPr>
        <w:spacing w:after="0" w:line="240" w:lineRule="atLeast"/>
        <w:jc w:val="center"/>
        <w:rPr>
          <w:rFonts w:ascii="Arial Narrow" w:hAnsi="Arial Narrow"/>
          <w:b/>
          <w:bCs/>
        </w:rPr>
      </w:pPr>
    </w:p>
    <w:p w14:paraId="7CE6E420" w14:textId="77777777" w:rsidR="00012AB5" w:rsidRDefault="00012AB5" w:rsidP="00012AB5">
      <w:pPr>
        <w:spacing w:after="0" w:line="240" w:lineRule="atLeast"/>
        <w:jc w:val="center"/>
        <w:rPr>
          <w:b/>
          <w:bCs/>
        </w:rPr>
      </w:pPr>
    </w:p>
    <w:p w14:paraId="40CA8BE6" w14:textId="77777777" w:rsidR="00012AB5" w:rsidRPr="009D3380" w:rsidRDefault="00012AB5" w:rsidP="00012AB5">
      <w:pPr>
        <w:spacing w:after="0" w:line="240" w:lineRule="atLeast"/>
        <w:jc w:val="center"/>
        <w:rPr>
          <w:rFonts w:ascii="Arial Narrow" w:hAnsi="Arial Narrow"/>
        </w:rPr>
      </w:pPr>
    </w:p>
    <w:p w14:paraId="3565BC2A" w14:textId="77777777" w:rsidR="00012AB5" w:rsidRDefault="00012AB5" w:rsidP="00012AB5">
      <w:pPr>
        <w:jc w:val="center"/>
        <w:rPr>
          <w:rFonts w:ascii="Arial Narrow" w:hAnsi="Arial Narrow"/>
        </w:rPr>
      </w:pPr>
      <w:r w:rsidRPr="009D3380">
        <w:rPr>
          <w:rFonts w:ascii="Arial Narrow" w:hAnsi="Arial Narrow"/>
        </w:rPr>
        <w:t>El importe</w:t>
      </w:r>
      <w:r>
        <w:rPr>
          <w:rFonts w:ascii="Arial Narrow" w:hAnsi="Arial Narrow"/>
        </w:rPr>
        <w:t xml:space="preserve"> de la prima total de la partida 1 es en moneda nacional, incluye el impuesto al valor agregado y permanecerá igual durante la vigencia del contrato respectivo. El pago se realizará con lo establecido en las bases.</w:t>
      </w:r>
    </w:p>
    <w:p w14:paraId="1AF06749" w14:textId="77777777" w:rsidR="00012AB5" w:rsidRDefault="00012AB5" w:rsidP="00012AB5">
      <w:pPr>
        <w:jc w:val="center"/>
        <w:rPr>
          <w:rFonts w:ascii="Arial Narrow" w:hAnsi="Arial Narrow"/>
        </w:rPr>
      </w:pPr>
    </w:p>
    <w:p w14:paraId="13B70EB3" w14:textId="77777777" w:rsidR="00012AB5" w:rsidRDefault="00012AB5" w:rsidP="00012AB5">
      <w:pPr>
        <w:jc w:val="center"/>
        <w:rPr>
          <w:rFonts w:ascii="Arial Narrow" w:hAnsi="Arial Narrow"/>
        </w:rPr>
      </w:pPr>
    </w:p>
    <w:p w14:paraId="70BB9ED3" w14:textId="77777777" w:rsidR="00012AB5" w:rsidRDefault="00012AB5" w:rsidP="00012AB5">
      <w:pPr>
        <w:jc w:val="center"/>
        <w:rPr>
          <w:rFonts w:ascii="Arial Narrow" w:hAnsi="Arial Narrow"/>
          <w:b/>
          <w:bCs/>
        </w:rPr>
      </w:pPr>
      <w:r w:rsidRPr="001003A9">
        <w:rPr>
          <w:rFonts w:ascii="Arial Narrow" w:hAnsi="Arial Narrow"/>
          <w:b/>
          <w:bCs/>
        </w:rPr>
        <w:t>FIRMA DE CONFORMIDAD</w:t>
      </w:r>
    </w:p>
    <w:p w14:paraId="68C8EE86" w14:textId="77777777" w:rsidR="00012AB5" w:rsidRDefault="00012AB5" w:rsidP="00012AB5">
      <w:pPr>
        <w:jc w:val="center"/>
        <w:rPr>
          <w:rFonts w:ascii="Arial Narrow" w:hAnsi="Arial Narrow"/>
          <w:b/>
          <w:bCs/>
        </w:rPr>
      </w:pPr>
    </w:p>
    <w:tbl>
      <w:tblPr>
        <w:tblStyle w:val="Tablaconcuadrcula"/>
        <w:tblW w:w="0" w:type="auto"/>
        <w:tblLook w:val="04A0" w:firstRow="1" w:lastRow="0" w:firstColumn="1" w:lastColumn="0" w:noHBand="0" w:noVBand="1"/>
      </w:tblPr>
      <w:tblGrid>
        <w:gridCol w:w="4577"/>
        <w:gridCol w:w="4261"/>
      </w:tblGrid>
      <w:tr w:rsidR="00012AB5" w14:paraId="26773D01" w14:textId="77777777" w:rsidTr="00D55B1A">
        <w:tc>
          <w:tcPr>
            <w:tcW w:w="4814" w:type="dxa"/>
            <w:tcBorders>
              <w:top w:val="nil"/>
              <w:left w:val="nil"/>
              <w:bottom w:val="nil"/>
              <w:right w:val="nil"/>
            </w:tcBorders>
          </w:tcPr>
          <w:p w14:paraId="7F737DD7" w14:textId="77777777" w:rsidR="00012AB5" w:rsidRDefault="00012AB5" w:rsidP="00D55B1A">
            <w:pPr>
              <w:spacing w:line="240" w:lineRule="atLeast"/>
              <w:jc w:val="center"/>
              <w:rPr>
                <w:rFonts w:ascii="Arial Narrow" w:hAnsi="Arial Narrow"/>
                <w:b/>
                <w:bCs/>
              </w:rPr>
            </w:pPr>
            <w:r>
              <w:rPr>
                <w:rFonts w:ascii="Arial Narrow" w:hAnsi="Arial Narrow"/>
                <w:b/>
                <w:bCs/>
              </w:rPr>
              <w:t>__________________________________</w:t>
            </w:r>
          </w:p>
          <w:p w14:paraId="0CAFA848" w14:textId="77777777" w:rsidR="00012AB5" w:rsidRDefault="00012AB5" w:rsidP="00D55B1A">
            <w:pPr>
              <w:spacing w:line="240" w:lineRule="atLeast"/>
              <w:jc w:val="center"/>
              <w:rPr>
                <w:rFonts w:ascii="Arial Narrow" w:hAnsi="Arial Narrow"/>
                <w:b/>
                <w:bCs/>
              </w:rPr>
            </w:pPr>
            <w:r>
              <w:rPr>
                <w:rFonts w:ascii="Arial Narrow" w:hAnsi="Arial Narrow"/>
                <w:b/>
                <w:bCs/>
              </w:rPr>
              <w:t xml:space="preserve">NOMBRE Y </w:t>
            </w:r>
            <w:proofErr w:type="spellStart"/>
            <w:r>
              <w:rPr>
                <w:rFonts w:ascii="Arial Narrow" w:hAnsi="Arial Narrow"/>
                <w:b/>
                <w:bCs/>
              </w:rPr>
              <w:t>R.F.C</w:t>
            </w:r>
            <w:proofErr w:type="spellEnd"/>
            <w:r>
              <w:rPr>
                <w:rFonts w:ascii="Arial Narrow" w:hAnsi="Arial Narrow"/>
                <w:b/>
                <w:bCs/>
              </w:rPr>
              <w:t>. DE LA EMPRESA</w:t>
            </w:r>
          </w:p>
        </w:tc>
        <w:tc>
          <w:tcPr>
            <w:tcW w:w="4395" w:type="dxa"/>
            <w:tcBorders>
              <w:top w:val="nil"/>
              <w:left w:val="nil"/>
              <w:bottom w:val="nil"/>
              <w:right w:val="nil"/>
            </w:tcBorders>
          </w:tcPr>
          <w:p w14:paraId="49D77958" w14:textId="77777777" w:rsidR="00012AB5" w:rsidRDefault="00012AB5" w:rsidP="00D55B1A">
            <w:pPr>
              <w:spacing w:line="240" w:lineRule="atLeast"/>
              <w:jc w:val="center"/>
              <w:rPr>
                <w:rFonts w:ascii="Arial Narrow" w:hAnsi="Arial Narrow"/>
                <w:b/>
                <w:bCs/>
              </w:rPr>
            </w:pPr>
            <w:r>
              <w:rPr>
                <w:rFonts w:ascii="Arial Narrow" w:hAnsi="Arial Narrow"/>
                <w:b/>
                <w:bCs/>
              </w:rPr>
              <w:t>___________________________________</w:t>
            </w:r>
          </w:p>
          <w:p w14:paraId="6A56FEBB" w14:textId="77777777" w:rsidR="00012AB5" w:rsidRDefault="00012AB5" w:rsidP="00D55B1A">
            <w:pPr>
              <w:spacing w:line="240" w:lineRule="atLeast"/>
              <w:jc w:val="center"/>
              <w:rPr>
                <w:rFonts w:ascii="Arial Narrow" w:hAnsi="Arial Narrow"/>
                <w:b/>
                <w:bCs/>
              </w:rPr>
            </w:pPr>
            <w:r>
              <w:rPr>
                <w:rFonts w:ascii="Arial Narrow" w:hAnsi="Arial Narrow"/>
                <w:b/>
                <w:bCs/>
              </w:rPr>
              <w:t>NOMBRE Y FIRMA DEL REPRESENTANTE LEGAL</w:t>
            </w:r>
          </w:p>
        </w:tc>
      </w:tr>
    </w:tbl>
    <w:p w14:paraId="476C0683" w14:textId="77777777" w:rsidR="00012AB5" w:rsidRDefault="00012AB5" w:rsidP="00012AB5">
      <w:pPr>
        <w:jc w:val="center"/>
        <w:rPr>
          <w:rFonts w:ascii="Arial Narrow" w:hAnsi="Arial Narrow"/>
          <w:b/>
          <w:bCs/>
        </w:rPr>
      </w:pPr>
    </w:p>
    <w:p w14:paraId="16429D71" w14:textId="77777777" w:rsidR="00012AB5" w:rsidRDefault="00012AB5" w:rsidP="00012AB5">
      <w:pPr>
        <w:jc w:val="center"/>
        <w:rPr>
          <w:rFonts w:ascii="Arial Narrow" w:hAnsi="Arial Narrow"/>
          <w:b/>
          <w:bCs/>
        </w:rPr>
      </w:pPr>
    </w:p>
    <w:p w14:paraId="149EC754" w14:textId="77777777" w:rsidR="00012AB5" w:rsidRDefault="00012AB5" w:rsidP="00012AB5">
      <w:pPr>
        <w:jc w:val="center"/>
        <w:rPr>
          <w:rFonts w:ascii="Arial Narrow" w:hAnsi="Arial Narrow"/>
          <w:b/>
          <w:bCs/>
        </w:rPr>
      </w:pPr>
    </w:p>
    <w:p w14:paraId="2A519BBD"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17D05A4F"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2F254877"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4459C6CF"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432CDB46"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2AE4F1BC"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2C1A82F4"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101E9353" w14:textId="77777777" w:rsidR="00012AB5" w:rsidRDefault="00012AB5" w:rsidP="00012AB5">
      <w:pPr>
        <w:pStyle w:val="Prrafodelista"/>
        <w:spacing w:line="276" w:lineRule="auto"/>
        <w:ind w:left="0"/>
        <w:rPr>
          <w:rFonts w:ascii="AvenirNext LT Pro Regular" w:hAnsi="AvenirNext LT Pro Regular"/>
          <w:b/>
          <w:bCs/>
          <w:sz w:val="21"/>
          <w:szCs w:val="21"/>
        </w:rPr>
      </w:pPr>
    </w:p>
    <w:p w14:paraId="000691FA"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p w14:paraId="171AC77D" w14:textId="77777777" w:rsidR="00012AB5" w:rsidRPr="00455B2C" w:rsidRDefault="00012AB5" w:rsidP="00012AB5">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ANEXO “DOS”</w:t>
      </w:r>
    </w:p>
    <w:p w14:paraId="7963CB91" w14:textId="77777777" w:rsidR="00012AB5" w:rsidRPr="00455B2C" w:rsidRDefault="00012AB5" w:rsidP="00012AB5">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PROPUESTA ECONÓMICA.</w:t>
      </w:r>
    </w:p>
    <w:p w14:paraId="04857A47"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PARTIDA 2</w:t>
      </w:r>
      <w:r>
        <w:rPr>
          <w:rFonts w:ascii="AvenirNext LT Pro Regular" w:hAnsi="AvenirNext LT Pro Regular"/>
          <w:b/>
          <w:bCs/>
          <w:sz w:val="21"/>
          <w:szCs w:val="21"/>
        </w:rPr>
        <w:t xml:space="preserve"> </w:t>
      </w:r>
    </w:p>
    <w:p w14:paraId="0FB095CA"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EN LA CD. DE JUÁREZ, CHIH.</w:t>
      </w:r>
    </w:p>
    <w:p w14:paraId="046F2F5E" w14:textId="77777777" w:rsidR="00012AB5" w:rsidRDefault="00012AB5" w:rsidP="00012AB5">
      <w:pPr>
        <w:pStyle w:val="Prrafodelista"/>
        <w:spacing w:line="276" w:lineRule="auto"/>
        <w:ind w:left="0"/>
        <w:jc w:val="center"/>
        <w:rPr>
          <w:rFonts w:ascii="AvenirNext LT Pro Regular" w:hAnsi="AvenirNext LT Pro Regular"/>
          <w:b/>
          <w:bCs/>
          <w:sz w:val="21"/>
          <w:szCs w:val="21"/>
        </w:rPr>
      </w:pPr>
    </w:p>
    <w:p w14:paraId="3878D97A" w14:textId="77777777" w:rsidR="00012AB5" w:rsidRDefault="00012AB5" w:rsidP="00012AB5">
      <w:pPr>
        <w:jc w:val="right"/>
        <w:rPr>
          <w:rFonts w:ascii="Arial Narrow" w:hAnsi="Arial Narrow"/>
        </w:rPr>
      </w:pPr>
      <w:r w:rsidRPr="00D717FF">
        <w:rPr>
          <w:rFonts w:ascii="Arial Narrow" w:hAnsi="Arial Narrow"/>
        </w:rPr>
        <w:t>Chihuahua, Chih. a ___ de</w:t>
      </w:r>
      <w:r>
        <w:rPr>
          <w:rFonts w:ascii="Arial Narrow" w:hAnsi="Arial Narrow"/>
        </w:rPr>
        <w:t>l mes de</w:t>
      </w:r>
      <w:r w:rsidRPr="00D717FF">
        <w:rPr>
          <w:rFonts w:ascii="Arial Narrow" w:hAnsi="Arial Narrow"/>
        </w:rPr>
        <w:t xml:space="preserve"> ________</w:t>
      </w:r>
      <w:r>
        <w:rPr>
          <w:rFonts w:ascii="Arial Narrow" w:hAnsi="Arial Narrow"/>
        </w:rPr>
        <w:t>___</w:t>
      </w:r>
      <w:r w:rsidRPr="00D717FF">
        <w:rPr>
          <w:rFonts w:ascii="Arial Narrow" w:hAnsi="Arial Narrow"/>
        </w:rPr>
        <w:t xml:space="preserve">_ </w:t>
      </w:r>
      <w:proofErr w:type="spellStart"/>
      <w:r w:rsidRPr="00D717FF">
        <w:rPr>
          <w:rFonts w:ascii="Arial Narrow" w:hAnsi="Arial Narrow"/>
        </w:rPr>
        <w:t>de</w:t>
      </w:r>
      <w:proofErr w:type="spellEnd"/>
      <w:r w:rsidRPr="00D717FF">
        <w:rPr>
          <w:rFonts w:ascii="Arial Narrow" w:hAnsi="Arial Narrow"/>
        </w:rPr>
        <w:t xml:space="preserve"> 2025</w:t>
      </w:r>
    </w:p>
    <w:p w14:paraId="0F3BFD3B" w14:textId="77777777" w:rsidR="00012AB5" w:rsidRDefault="00012AB5" w:rsidP="00012AB5">
      <w:pPr>
        <w:jc w:val="center"/>
        <w:rPr>
          <w:rFonts w:ascii="Arial Narrow" w:hAnsi="Arial Narrow"/>
          <w:b/>
          <w:bCs/>
        </w:rPr>
      </w:pPr>
      <w:r w:rsidRPr="00D717FF">
        <w:rPr>
          <w:rFonts w:ascii="Arial Narrow" w:hAnsi="Arial Narrow"/>
          <w:b/>
          <w:bCs/>
        </w:rPr>
        <w:t xml:space="preserve">COMITÉ DE ADQUISICIONES DE LA OPERADORA DE TRANSPORTE </w:t>
      </w:r>
      <w:proofErr w:type="spellStart"/>
      <w:r w:rsidRPr="00D717FF">
        <w:rPr>
          <w:rFonts w:ascii="Arial Narrow" w:hAnsi="Arial Narrow"/>
          <w:b/>
          <w:bCs/>
        </w:rPr>
        <w:t>VIVEBUS</w:t>
      </w:r>
      <w:proofErr w:type="spellEnd"/>
      <w:r w:rsidRPr="00D717FF">
        <w:rPr>
          <w:rFonts w:ascii="Arial Narrow" w:hAnsi="Arial Narrow"/>
          <w:b/>
          <w:bCs/>
        </w:rPr>
        <w:t xml:space="preserve"> CHIHUAHUA, S.A. DE C.V.</w:t>
      </w:r>
    </w:p>
    <w:p w14:paraId="0B6E8718" w14:textId="77777777" w:rsidR="00012AB5" w:rsidRDefault="00012AB5" w:rsidP="00012AB5">
      <w:pPr>
        <w:spacing w:after="0" w:line="240" w:lineRule="atLeast"/>
        <w:rPr>
          <w:rFonts w:ascii="Arial Narrow" w:hAnsi="Arial Narrow"/>
          <w:b/>
          <w:bCs/>
        </w:rPr>
      </w:pPr>
      <w:r>
        <w:rPr>
          <w:rFonts w:ascii="Arial Narrow" w:hAnsi="Arial Narrow"/>
          <w:b/>
          <w:bCs/>
        </w:rPr>
        <w:t>PRESENTE. -</w:t>
      </w:r>
    </w:p>
    <w:p w14:paraId="2A416236" w14:textId="77777777" w:rsidR="00012AB5" w:rsidRPr="00D717FF" w:rsidRDefault="00012AB5" w:rsidP="00012AB5">
      <w:pPr>
        <w:spacing w:after="0" w:line="240" w:lineRule="atLeast"/>
        <w:rPr>
          <w:rFonts w:ascii="Arial Narrow" w:hAnsi="Arial Narrow"/>
          <w:b/>
          <w:bCs/>
        </w:rPr>
      </w:pPr>
    </w:p>
    <w:p w14:paraId="296177D4" w14:textId="77777777" w:rsidR="00012AB5" w:rsidRPr="00D717FF" w:rsidRDefault="00012AB5" w:rsidP="00012AB5">
      <w:pPr>
        <w:spacing w:after="0" w:line="240" w:lineRule="atLeast"/>
        <w:jc w:val="center"/>
        <w:rPr>
          <w:rFonts w:ascii="Arial Narrow" w:hAnsi="Arial Narrow"/>
          <w:b/>
          <w:bCs/>
        </w:rPr>
      </w:pPr>
      <w:r w:rsidRPr="00D717FF">
        <w:rPr>
          <w:rFonts w:ascii="Arial Narrow" w:hAnsi="Arial Narrow"/>
          <w:b/>
          <w:bCs/>
        </w:rPr>
        <w:t xml:space="preserve">ANEXO 2 </w:t>
      </w:r>
    </w:p>
    <w:p w14:paraId="1B3EBB10" w14:textId="77777777" w:rsidR="00012AB5" w:rsidRDefault="00012AB5" w:rsidP="00012AB5">
      <w:pPr>
        <w:spacing w:after="0" w:line="240" w:lineRule="atLeast"/>
        <w:jc w:val="center"/>
        <w:rPr>
          <w:rFonts w:ascii="Arial Narrow" w:hAnsi="Arial Narrow"/>
          <w:b/>
          <w:bCs/>
        </w:rPr>
      </w:pPr>
      <w:r w:rsidRPr="00D717FF">
        <w:rPr>
          <w:rFonts w:ascii="Arial Narrow" w:hAnsi="Arial Narrow"/>
          <w:b/>
          <w:bCs/>
        </w:rPr>
        <w:t>PROPUESTA ECONÓMICA</w:t>
      </w:r>
    </w:p>
    <w:p w14:paraId="509B0D62" w14:textId="77777777" w:rsidR="00012AB5" w:rsidRDefault="00012AB5" w:rsidP="00012AB5">
      <w:pPr>
        <w:spacing w:after="0" w:line="240" w:lineRule="atLeast"/>
        <w:jc w:val="center"/>
        <w:rPr>
          <w:rFonts w:ascii="Arial Narrow" w:hAnsi="Arial Narrow"/>
          <w:b/>
          <w:bCs/>
        </w:rPr>
      </w:pPr>
    </w:p>
    <w:tbl>
      <w:tblPr>
        <w:tblStyle w:val="Tablaconcuadrcula"/>
        <w:tblW w:w="0" w:type="auto"/>
        <w:tblLook w:val="04A0" w:firstRow="1" w:lastRow="0" w:firstColumn="1" w:lastColumn="0" w:noHBand="0" w:noVBand="1"/>
      </w:tblPr>
      <w:tblGrid>
        <w:gridCol w:w="3041"/>
        <w:gridCol w:w="5787"/>
      </w:tblGrid>
      <w:tr w:rsidR="00012AB5" w14:paraId="0096D18B" w14:textId="77777777" w:rsidTr="00D55B1A">
        <w:tc>
          <w:tcPr>
            <w:tcW w:w="9629" w:type="dxa"/>
            <w:gridSpan w:val="2"/>
            <w:shd w:val="clear" w:color="auto" w:fill="D9E2F3" w:themeFill="accent1" w:themeFillTint="33"/>
          </w:tcPr>
          <w:p w14:paraId="675D47C2" w14:textId="77777777" w:rsidR="00012AB5" w:rsidRDefault="00012AB5" w:rsidP="00D55B1A">
            <w:pPr>
              <w:spacing w:line="240" w:lineRule="atLeast"/>
              <w:jc w:val="center"/>
              <w:rPr>
                <w:rFonts w:ascii="Arial Narrow" w:hAnsi="Arial Narrow"/>
                <w:b/>
                <w:bCs/>
              </w:rPr>
            </w:pPr>
            <w:r>
              <w:rPr>
                <w:rFonts w:ascii="Arial Narrow" w:hAnsi="Arial Narrow"/>
                <w:b/>
                <w:bCs/>
              </w:rPr>
              <w:t xml:space="preserve">PARTIDA 1 </w:t>
            </w:r>
          </w:p>
        </w:tc>
      </w:tr>
      <w:tr w:rsidR="00012AB5" w14:paraId="30350E35" w14:textId="77777777" w:rsidTr="00D55B1A">
        <w:tc>
          <w:tcPr>
            <w:tcW w:w="9629" w:type="dxa"/>
            <w:gridSpan w:val="2"/>
          </w:tcPr>
          <w:p w14:paraId="34F182D6" w14:textId="77777777" w:rsidR="00012AB5" w:rsidRPr="0062545E" w:rsidRDefault="00012AB5" w:rsidP="00D55B1A">
            <w:pPr>
              <w:spacing w:line="240" w:lineRule="atLeast"/>
              <w:jc w:val="center"/>
              <w:rPr>
                <w:rFonts w:ascii="Arial Narrow" w:hAnsi="Arial Narrow"/>
              </w:rPr>
            </w:pPr>
            <w:r w:rsidRPr="0062545E">
              <w:rPr>
                <w:rFonts w:ascii="Arial Narrow" w:eastAsia="Calibri" w:hAnsi="Arial Narrow" w:cs="Arial"/>
                <w:lang w:val="es-ES"/>
              </w:rPr>
              <w:t>24 unidades Mercedes Benz 2025 de acuerdo con la relación incluida en este anexo</w:t>
            </w:r>
            <w:r>
              <w:rPr>
                <w:rFonts w:ascii="Arial Narrow" w:eastAsia="Calibri" w:hAnsi="Arial Narrow" w:cs="Arial"/>
                <w:lang w:val="es-ES"/>
              </w:rPr>
              <w:t xml:space="preserve">, por el periodo del 29 de </w:t>
            </w:r>
            <w:proofErr w:type="gramStart"/>
            <w:r>
              <w:rPr>
                <w:rFonts w:ascii="Arial Narrow" w:eastAsia="Calibri" w:hAnsi="Arial Narrow" w:cs="Arial"/>
                <w:lang w:val="es-ES"/>
              </w:rPr>
              <w:t>Marzo</w:t>
            </w:r>
            <w:proofErr w:type="gramEnd"/>
            <w:r>
              <w:rPr>
                <w:rFonts w:ascii="Arial Narrow" w:eastAsia="Calibri" w:hAnsi="Arial Narrow" w:cs="Arial"/>
                <w:lang w:val="es-ES"/>
              </w:rPr>
              <w:t xml:space="preserve"> al 31 de Diciembre de 2025</w:t>
            </w:r>
          </w:p>
        </w:tc>
      </w:tr>
      <w:tr w:rsidR="00012AB5" w14:paraId="5C991E93" w14:textId="77777777" w:rsidTr="00D55B1A">
        <w:tc>
          <w:tcPr>
            <w:tcW w:w="3209" w:type="dxa"/>
          </w:tcPr>
          <w:p w14:paraId="7E6ECAA6"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COBERTURAS</w:t>
            </w:r>
          </w:p>
        </w:tc>
        <w:tc>
          <w:tcPr>
            <w:tcW w:w="6420" w:type="dxa"/>
          </w:tcPr>
          <w:p w14:paraId="7B613E1F" w14:textId="77777777" w:rsidR="00012AB5" w:rsidRDefault="00012AB5" w:rsidP="00D55B1A">
            <w:pPr>
              <w:spacing w:line="240" w:lineRule="atLeast"/>
              <w:jc w:val="center"/>
              <w:rPr>
                <w:rFonts w:ascii="Arial Narrow" w:hAnsi="Arial Narrow"/>
                <w:b/>
                <w:bCs/>
              </w:rPr>
            </w:pPr>
          </w:p>
        </w:tc>
      </w:tr>
      <w:tr w:rsidR="00012AB5" w14:paraId="6D359416" w14:textId="77777777" w:rsidTr="00D55B1A">
        <w:tc>
          <w:tcPr>
            <w:tcW w:w="3209" w:type="dxa"/>
          </w:tcPr>
          <w:p w14:paraId="7936DC38"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 xml:space="preserve">DERECHO DE </w:t>
            </w:r>
            <w:proofErr w:type="spellStart"/>
            <w:r w:rsidRPr="009D3380">
              <w:rPr>
                <w:rFonts w:ascii="Arial Narrow" w:hAnsi="Arial Narrow"/>
                <w:b/>
                <w:bCs/>
              </w:rPr>
              <w:t>POLIZA</w:t>
            </w:r>
            <w:proofErr w:type="spellEnd"/>
          </w:p>
        </w:tc>
        <w:tc>
          <w:tcPr>
            <w:tcW w:w="6420" w:type="dxa"/>
          </w:tcPr>
          <w:p w14:paraId="48AB42FC" w14:textId="77777777" w:rsidR="00012AB5" w:rsidRDefault="00012AB5" w:rsidP="00D55B1A">
            <w:pPr>
              <w:spacing w:line="240" w:lineRule="atLeast"/>
              <w:jc w:val="center"/>
              <w:rPr>
                <w:rFonts w:ascii="Arial Narrow" w:hAnsi="Arial Narrow"/>
                <w:b/>
                <w:bCs/>
              </w:rPr>
            </w:pPr>
          </w:p>
        </w:tc>
      </w:tr>
      <w:tr w:rsidR="00012AB5" w14:paraId="2FFF7F5B" w14:textId="77777777" w:rsidTr="00D55B1A">
        <w:tc>
          <w:tcPr>
            <w:tcW w:w="3209" w:type="dxa"/>
          </w:tcPr>
          <w:p w14:paraId="3B7F0854"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COSTO PAGO FRACCIONADO</w:t>
            </w:r>
          </w:p>
        </w:tc>
        <w:tc>
          <w:tcPr>
            <w:tcW w:w="6420" w:type="dxa"/>
          </w:tcPr>
          <w:p w14:paraId="136F4D91" w14:textId="77777777" w:rsidR="00012AB5" w:rsidRDefault="00012AB5" w:rsidP="00D55B1A">
            <w:pPr>
              <w:spacing w:line="240" w:lineRule="atLeast"/>
              <w:jc w:val="center"/>
              <w:rPr>
                <w:rFonts w:ascii="Arial Narrow" w:hAnsi="Arial Narrow"/>
                <w:b/>
                <w:bCs/>
              </w:rPr>
            </w:pPr>
          </w:p>
        </w:tc>
      </w:tr>
      <w:tr w:rsidR="00012AB5" w14:paraId="512EE8DB" w14:textId="77777777" w:rsidTr="00D55B1A">
        <w:tc>
          <w:tcPr>
            <w:tcW w:w="3209" w:type="dxa"/>
          </w:tcPr>
          <w:p w14:paraId="77C58B11" w14:textId="77777777" w:rsidR="00012AB5" w:rsidRPr="009D3380" w:rsidRDefault="00012AB5" w:rsidP="00D55B1A">
            <w:pPr>
              <w:spacing w:line="240" w:lineRule="atLeast"/>
              <w:rPr>
                <w:rFonts w:ascii="Arial Narrow" w:hAnsi="Arial Narrow"/>
                <w:b/>
                <w:bCs/>
              </w:rPr>
            </w:pPr>
            <w:proofErr w:type="spellStart"/>
            <w:r w:rsidRPr="009D3380">
              <w:rPr>
                <w:rFonts w:ascii="Arial Narrow" w:hAnsi="Arial Narrow"/>
                <w:b/>
                <w:bCs/>
              </w:rPr>
              <w:t>I.V.A</w:t>
            </w:r>
            <w:proofErr w:type="spellEnd"/>
            <w:r w:rsidRPr="009D3380">
              <w:rPr>
                <w:rFonts w:ascii="Arial Narrow" w:hAnsi="Arial Narrow"/>
                <w:b/>
                <w:bCs/>
              </w:rPr>
              <w:t>.</w:t>
            </w:r>
          </w:p>
        </w:tc>
        <w:tc>
          <w:tcPr>
            <w:tcW w:w="6420" w:type="dxa"/>
          </w:tcPr>
          <w:p w14:paraId="7074F02D" w14:textId="77777777" w:rsidR="00012AB5" w:rsidRDefault="00012AB5" w:rsidP="00D55B1A">
            <w:pPr>
              <w:spacing w:line="240" w:lineRule="atLeast"/>
              <w:jc w:val="center"/>
              <w:rPr>
                <w:rFonts w:ascii="Arial Narrow" w:hAnsi="Arial Narrow"/>
                <w:b/>
                <w:bCs/>
              </w:rPr>
            </w:pPr>
          </w:p>
        </w:tc>
      </w:tr>
      <w:tr w:rsidR="00012AB5" w14:paraId="444BA6D6" w14:textId="77777777" w:rsidTr="00D55B1A">
        <w:tc>
          <w:tcPr>
            <w:tcW w:w="3209" w:type="dxa"/>
          </w:tcPr>
          <w:p w14:paraId="0FA7F2CD" w14:textId="77777777" w:rsidR="00012AB5" w:rsidRPr="009D3380" w:rsidRDefault="00012AB5" w:rsidP="00D55B1A">
            <w:pPr>
              <w:spacing w:line="240" w:lineRule="atLeast"/>
              <w:rPr>
                <w:rFonts w:ascii="Arial Narrow" w:hAnsi="Arial Narrow"/>
                <w:b/>
                <w:bCs/>
              </w:rPr>
            </w:pPr>
            <w:r w:rsidRPr="009D3380">
              <w:rPr>
                <w:rFonts w:ascii="Arial Narrow" w:hAnsi="Arial Narrow"/>
                <w:b/>
                <w:bCs/>
              </w:rPr>
              <w:t>PRIMA TOTAL</w:t>
            </w:r>
          </w:p>
        </w:tc>
        <w:tc>
          <w:tcPr>
            <w:tcW w:w="6420" w:type="dxa"/>
          </w:tcPr>
          <w:p w14:paraId="391A62C3" w14:textId="77777777" w:rsidR="00012AB5" w:rsidRDefault="00012AB5" w:rsidP="00D55B1A">
            <w:pPr>
              <w:spacing w:line="240" w:lineRule="atLeast"/>
              <w:jc w:val="center"/>
              <w:rPr>
                <w:rFonts w:ascii="Arial Narrow" w:hAnsi="Arial Narrow"/>
                <w:b/>
                <w:bCs/>
              </w:rPr>
            </w:pPr>
          </w:p>
        </w:tc>
      </w:tr>
    </w:tbl>
    <w:p w14:paraId="254C2AF9" w14:textId="77777777" w:rsidR="00012AB5" w:rsidRPr="00D717FF" w:rsidRDefault="00012AB5" w:rsidP="00012AB5">
      <w:pPr>
        <w:spacing w:after="0" w:line="240" w:lineRule="atLeast"/>
        <w:jc w:val="center"/>
        <w:rPr>
          <w:rFonts w:ascii="Arial Narrow" w:hAnsi="Arial Narrow"/>
          <w:b/>
          <w:bCs/>
        </w:rPr>
      </w:pPr>
    </w:p>
    <w:p w14:paraId="76195404" w14:textId="77777777" w:rsidR="00012AB5" w:rsidRDefault="00012AB5" w:rsidP="00012AB5">
      <w:pPr>
        <w:spacing w:after="0" w:line="240" w:lineRule="atLeast"/>
        <w:jc w:val="center"/>
        <w:rPr>
          <w:b/>
          <w:bCs/>
        </w:rPr>
      </w:pPr>
    </w:p>
    <w:p w14:paraId="44B91B2F" w14:textId="77777777" w:rsidR="00012AB5" w:rsidRPr="009D3380" w:rsidRDefault="00012AB5" w:rsidP="00012AB5">
      <w:pPr>
        <w:spacing w:after="0" w:line="240" w:lineRule="atLeast"/>
        <w:jc w:val="center"/>
        <w:rPr>
          <w:rFonts w:ascii="Arial Narrow" w:hAnsi="Arial Narrow"/>
        </w:rPr>
      </w:pPr>
    </w:p>
    <w:p w14:paraId="0C54AC20" w14:textId="77777777" w:rsidR="00012AB5" w:rsidRDefault="00012AB5" w:rsidP="00012AB5">
      <w:pPr>
        <w:jc w:val="center"/>
        <w:rPr>
          <w:rFonts w:ascii="Arial Narrow" w:hAnsi="Arial Narrow"/>
        </w:rPr>
      </w:pPr>
      <w:r w:rsidRPr="009D3380">
        <w:rPr>
          <w:rFonts w:ascii="Arial Narrow" w:hAnsi="Arial Narrow"/>
        </w:rPr>
        <w:t>El importe</w:t>
      </w:r>
      <w:r>
        <w:rPr>
          <w:rFonts w:ascii="Arial Narrow" w:hAnsi="Arial Narrow"/>
        </w:rPr>
        <w:t xml:space="preserve"> de la prima total de la partida 1 es en moneda nacional, incluye el impuesto al valor agregado y permanecerá igual durante la vigencia del contrato respectivo. El pago se realizará con lo establecido en las bases.</w:t>
      </w:r>
    </w:p>
    <w:p w14:paraId="275BF722" w14:textId="77777777" w:rsidR="00012AB5" w:rsidRDefault="00012AB5" w:rsidP="00012AB5">
      <w:pPr>
        <w:jc w:val="center"/>
        <w:rPr>
          <w:rFonts w:ascii="Arial Narrow" w:hAnsi="Arial Narrow"/>
        </w:rPr>
      </w:pPr>
    </w:p>
    <w:p w14:paraId="0E248CFA" w14:textId="77777777" w:rsidR="00012AB5" w:rsidRDefault="00012AB5" w:rsidP="00012AB5">
      <w:pPr>
        <w:jc w:val="center"/>
        <w:rPr>
          <w:rFonts w:ascii="Arial Narrow" w:hAnsi="Arial Narrow"/>
        </w:rPr>
      </w:pPr>
    </w:p>
    <w:p w14:paraId="2B40FA16" w14:textId="77777777" w:rsidR="00012AB5" w:rsidRDefault="00012AB5" w:rsidP="00012AB5">
      <w:pPr>
        <w:jc w:val="center"/>
        <w:rPr>
          <w:rFonts w:ascii="Arial Narrow" w:hAnsi="Arial Narrow"/>
          <w:b/>
          <w:bCs/>
        </w:rPr>
      </w:pPr>
      <w:r w:rsidRPr="001003A9">
        <w:rPr>
          <w:rFonts w:ascii="Arial Narrow" w:hAnsi="Arial Narrow"/>
          <w:b/>
          <w:bCs/>
        </w:rPr>
        <w:t>FIRMA DE CONFORMIDAD</w:t>
      </w:r>
    </w:p>
    <w:p w14:paraId="76C6D85C" w14:textId="77777777" w:rsidR="00012AB5" w:rsidRDefault="00012AB5" w:rsidP="00012AB5">
      <w:pPr>
        <w:jc w:val="center"/>
        <w:rPr>
          <w:rFonts w:ascii="Arial Narrow" w:hAnsi="Arial Narrow"/>
          <w:b/>
          <w:bCs/>
        </w:rPr>
      </w:pPr>
    </w:p>
    <w:tbl>
      <w:tblPr>
        <w:tblStyle w:val="Tablaconcuadrcula"/>
        <w:tblW w:w="0" w:type="auto"/>
        <w:tblLook w:val="04A0" w:firstRow="1" w:lastRow="0" w:firstColumn="1" w:lastColumn="0" w:noHBand="0" w:noVBand="1"/>
      </w:tblPr>
      <w:tblGrid>
        <w:gridCol w:w="4577"/>
        <w:gridCol w:w="4261"/>
      </w:tblGrid>
      <w:tr w:rsidR="00012AB5" w14:paraId="3828ACF9" w14:textId="77777777" w:rsidTr="00D55B1A">
        <w:tc>
          <w:tcPr>
            <w:tcW w:w="4814" w:type="dxa"/>
            <w:tcBorders>
              <w:top w:val="nil"/>
              <w:left w:val="nil"/>
              <w:bottom w:val="nil"/>
              <w:right w:val="nil"/>
            </w:tcBorders>
          </w:tcPr>
          <w:p w14:paraId="45672E5E" w14:textId="77777777" w:rsidR="00012AB5" w:rsidRDefault="00012AB5" w:rsidP="00D55B1A">
            <w:pPr>
              <w:spacing w:line="240" w:lineRule="atLeast"/>
              <w:jc w:val="center"/>
              <w:rPr>
                <w:rFonts w:ascii="Arial Narrow" w:hAnsi="Arial Narrow"/>
                <w:b/>
                <w:bCs/>
              </w:rPr>
            </w:pPr>
            <w:r>
              <w:rPr>
                <w:rFonts w:ascii="Arial Narrow" w:hAnsi="Arial Narrow"/>
                <w:b/>
                <w:bCs/>
              </w:rPr>
              <w:t>__________________________________</w:t>
            </w:r>
          </w:p>
          <w:p w14:paraId="226AAA30" w14:textId="77777777" w:rsidR="00012AB5" w:rsidRDefault="00012AB5" w:rsidP="00D55B1A">
            <w:pPr>
              <w:spacing w:line="240" w:lineRule="atLeast"/>
              <w:jc w:val="center"/>
              <w:rPr>
                <w:rFonts w:ascii="Arial Narrow" w:hAnsi="Arial Narrow"/>
                <w:b/>
                <w:bCs/>
              </w:rPr>
            </w:pPr>
            <w:r>
              <w:rPr>
                <w:rFonts w:ascii="Arial Narrow" w:hAnsi="Arial Narrow"/>
                <w:b/>
                <w:bCs/>
              </w:rPr>
              <w:t xml:space="preserve">NOMBRE Y </w:t>
            </w:r>
            <w:proofErr w:type="spellStart"/>
            <w:r>
              <w:rPr>
                <w:rFonts w:ascii="Arial Narrow" w:hAnsi="Arial Narrow"/>
                <w:b/>
                <w:bCs/>
              </w:rPr>
              <w:t>R.F.C</w:t>
            </w:r>
            <w:proofErr w:type="spellEnd"/>
            <w:r>
              <w:rPr>
                <w:rFonts w:ascii="Arial Narrow" w:hAnsi="Arial Narrow"/>
                <w:b/>
                <w:bCs/>
              </w:rPr>
              <w:t>. DE LA EMPRESA</w:t>
            </w:r>
          </w:p>
        </w:tc>
        <w:tc>
          <w:tcPr>
            <w:tcW w:w="4395" w:type="dxa"/>
            <w:tcBorders>
              <w:top w:val="nil"/>
              <w:left w:val="nil"/>
              <w:bottom w:val="nil"/>
              <w:right w:val="nil"/>
            </w:tcBorders>
          </w:tcPr>
          <w:p w14:paraId="710FA556" w14:textId="77777777" w:rsidR="00012AB5" w:rsidRDefault="00012AB5" w:rsidP="00D55B1A">
            <w:pPr>
              <w:spacing w:line="240" w:lineRule="atLeast"/>
              <w:jc w:val="center"/>
              <w:rPr>
                <w:rFonts w:ascii="Arial Narrow" w:hAnsi="Arial Narrow"/>
                <w:b/>
                <w:bCs/>
              </w:rPr>
            </w:pPr>
            <w:r>
              <w:rPr>
                <w:rFonts w:ascii="Arial Narrow" w:hAnsi="Arial Narrow"/>
                <w:b/>
                <w:bCs/>
              </w:rPr>
              <w:t>___________________________________</w:t>
            </w:r>
          </w:p>
          <w:p w14:paraId="0046D366" w14:textId="77777777" w:rsidR="00012AB5" w:rsidRDefault="00012AB5" w:rsidP="00D55B1A">
            <w:pPr>
              <w:spacing w:line="240" w:lineRule="atLeast"/>
              <w:jc w:val="center"/>
              <w:rPr>
                <w:rFonts w:ascii="Arial Narrow" w:hAnsi="Arial Narrow"/>
                <w:b/>
                <w:bCs/>
              </w:rPr>
            </w:pPr>
            <w:r>
              <w:rPr>
                <w:rFonts w:ascii="Arial Narrow" w:hAnsi="Arial Narrow"/>
                <w:b/>
                <w:bCs/>
              </w:rPr>
              <w:t>NOMBRE Y FIRMA DEL REPRESENTANTE LEGAL</w:t>
            </w:r>
          </w:p>
        </w:tc>
      </w:tr>
    </w:tbl>
    <w:p w14:paraId="17697509" w14:textId="77777777" w:rsidR="00F25120" w:rsidRDefault="00F25120"/>
    <w:sectPr w:rsidR="00F251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66B2"/>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092A70"/>
    <w:multiLevelType w:val="hybridMultilevel"/>
    <w:tmpl w:val="D0EEC5CE"/>
    <w:lvl w:ilvl="0" w:tplc="080A000F">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8F4CBD"/>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14DD1C03"/>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5A657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A21634"/>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52E221B"/>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59495B"/>
    <w:multiLevelType w:val="hybridMultilevel"/>
    <w:tmpl w:val="9962B642"/>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F62407"/>
    <w:multiLevelType w:val="hybridMultilevel"/>
    <w:tmpl w:val="3B06C01E"/>
    <w:lvl w:ilvl="0" w:tplc="F1EC8F3C">
      <w:start w:val="1"/>
      <w:numFmt w:val="decimal"/>
      <w:lvlText w:val="%1."/>
      <w:lvlJc w:val="left"/>
      <w:pPr>
        <w:ind w:left="720" w:hanging="360"/>
      </w:pPr>
      <w:rPr>
        <w:b w:val="0"/>
        <w:i w:val="0"/>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043E3C"/>
    <w:multiLevelType w:val="hybridMultilevel"/>
    <w:tmpl w:val="AF1091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F35201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13E2EAA"/>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434616B0"/>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CB5B88"/>
    <w:multiLevelType w:val="hybridMultilevel"/>
    <w:tmpl w:val="5C443432"/>
    <w:lvl w:ilvl="0" w:tplc="8E0042A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544ED3"/>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DD77CFF"/>
    <w:multiLevelType w:val="hybridMultilevel"/>
    <w:tmpl w:val="9D5C4FA4"/>
    <w:lvl w:ilvl="0" w:tplc="9F9C9A58">
      <w:start w:val="1"/>
      <w:numFmt w:val="lowerLetter"/>
      <w:lvlText w:val="%1)"/>
      <w:lvlJc w:val="left"/>
      <w:pPr>
        <w:ind w:left="720" w:hanging="360"/>
      </w:pPr>
      <w:rPr>
        <w:rFonts w:hint="default"/>
        <w:b w:val="0"/>
        <w:i w:val="0"/>
        <w:sz w:val="20"/>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E1114C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032DFF"/>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55EF745F"/>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98D3E06"/>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59B0055C"/>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35576A7"/>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6" w15:restartNumberingAfterBreak="0">
    <w:nsid w:val="653A28A4"/>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6EBD21F3"/>
    <w:multiLevelType w:val="hybridMultilevel"/>
    <w:tmpl w:val="6476631A"/>
    <w:lvl w:ilvl="0" w:tplc="080A0019">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8" w15:restartNumberingAfterBreak="0">
    <w:nsid w:val="6F6D73CF"/>
    <w:multiLevelType w:val="hybridMultilevel"/>
    <w:tmpl w:val="463CDB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F781DD0"/>
    <w:multiLevelType w:val="hybridMultilevel"/>
    <w:tmpl w:val="BC4C59F2"/>
    <w:lvl w:ilvl="0" w:tplc="3362C2C0">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2102F00"/>
    <w:multiLevelType w:val="hybridMultilevel"/>
    <w:tmpl w:val="96C6C57C"/>
    <w:lvl w:ilvl="0" w:tplc="3DBE30C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32" w15:restartNumberingAfterBreak="0">
    <w:nsid w:val="764163E2"/>
    <w:multiLevelType w:val="multilevel"/>
    <w:tmpl w:val="96C6C57C"/>
    <w:styleLink w:val="Listaactual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A3D5A1C"/>
    <w:multiLevelType w:val="hybridMultilevel"/>
    <w:tmpl w:val="99EA4E2E"/>
    <w:lvl w:ilvl="0" w:tplc="080A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36" w15:restartNumberingAfterBreak="0">
    <w:nsid w:val="7E7D65FE"/>
    <w:multiLevelType w:val="hybridMultilevel"/>
    <w:tmpl w:val="B24EDE9A"/>
    <w:lvl w:ilvl="0" w:tplc="080A0019">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127288041">
    <w:abstractNumId w:val="35"/>
  </w:num>
  <w:num w:numId="2" w16cid:durableId="1902934452">
    <w:abstractNumId w:val="31"/>
  </w:num>
  <w:num w:numId="3" w16cid:durableId="701515760">
    <w:abstractNumId w:val="1"/>
  </w:num>
  <w:num w:numId="4" w16cid:durableId="182400316">
    <w:abstractNumId w:val="10"/>
  </w:num>
  <w:num w:numId="5" w16cid:durableId="151021738">
    <w:abstractNumId w:val="20"/>
  </w:num>
  <w:num w:numId="6" w16cid:durableId="1446118999">
    <w:abstractNumId w:val="27"/>
  </w:num>
  <w:num w:numId="7" w16cid:durableId="1080559185">
    <w:abstractNumId w:val="23"/>
  </w:num>
  <w:num w:numId="8" w16cid:durableId="2010058046">
    <w:abstractNumId w:val="5"/>
  </w:num>
  <w:num w:numId="9" w16cid:durableId="11963808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8774831">
    <w:abstractNumId w:val="30"/>
  </w:num>
  <w:num w:numId="11" w16cid:durableId="58866476">
    <w:abstractNumId w:val="14"/>
  </w:num>
  <w:num w:numId="12" w16cid:durableId="1978097123">
    <w:abstractNumId w:val="9"/>
  </w:num>
  <w:num w:numId="13" w16cid:durableId="1967151157">
    <w:abstractNumId w:val="7"/>
  </w:num>
  <w:num w:numId="14" w16cid:durableId="1178231492">
    <w:abstractNumId w:val="19"/>
  </w:num>
  <w:num w:numId="15" w16cid:durableId="623270960">
    <w:abstractNumId w:val="29"/>
  </w:num>
  <w:num w:numId="16" w16cid:durableId="609555022">
    <w:abstractNumId w:val="32"/>
  </w:num>
  <w:num w:numId="17" w16cid:durableId="627005994">
    <w:abstractNumId w:val="16"/>
  </w:num>
  <w:num w:numId="18" w16cid:durableId="1737706531">
    <w:abstractNumId w:val="8"/>
  </w:num>
  <w:num w:numId="19" w16cid:durableId="1988506327">
    <w:abstractNumId w:val="25"/>
  </w:num>
  <w:num w:numId="20" w16cid:durableId="345328454">
    <w:abstractNumId w:val="36"/>
  </w:num>
  <w:num w:numId="21" w16cid:durableId="1232736499">
    <w:abstractNumId w:val="24"/>
  </w:num>
  <w:num w:numId="22" w16cid:durableId="757822871">
    <w:abstractNumId w:val="11"/>
  </w:num>
  <w:num w:numId="23" w16cid:durableId="233709265">
    <w:abstractNumId w:val="15"/>
  </w:num>
  <w:num w:numId="24" w16cid:durableId="125048270">
    <w:abstractNumId w:val="33"/>
  </w:num>
  <w:num w:numId="25" w16cid:durableId="111871517">
    <w:abstractNumId w:val="4"/>
  </w:num>
  <w:num w:numId="26" w16cid:durableId="88627998">
    <w:abstractNumId w:val="13"/>
  </w:num>
  <w:num w:numId="27" w16cid:durableId="513806435">
    <w:abstractNumId w:val="22"/>
  </w:num>
  <w:num w:numId="28" w16cid:durableId="272592810">
    <w:abstractNumId w:val="3"/>
  </w:num>
  <w:num w:numId="29" w16cid:durableId="1659462244">
    <w:abstractNumId w:val="0"/>
  </w:num>
  <w:num w:numId="30" w16cid:durableId="1164928946">
    <w:abstractNumId w:val="17"/>
  </w:num>
  <w:num w:numId="31" w16cid:durableId="18244684">
    <w:abstractNumId w:val="2"/>
  </w:num>
  <w:num w:numId="32" w16cid:durableId="1405301415">
    <w:abstractNumId w:val="21"/>
  </w:num>
  <w:num w:numId="33" w16cid:durableId="696858842">
    <w:abstractNumId w:val="26"/>
  </w:num>
  <w:num w:numId="34" w16cid:durableId="237911268">
    <w:abstractNumId w:val="12"/>
  </w:num>
  <w:num w:numId="35" w16cid:durableId="1468011455">
    <w:abstractNumId w:val="18"/>
  </w:num>
  <w:num w:numId="36" w16cid:durableId="1142965248">
    <w:abstractNumId w:val="6"/>
  </w:num>
  <w:num w:numId="37" w16cid:durableId="110830835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AB5"/>
    <w:rsid w:val="00012AB5"/>
    <w:rsid w:val="000E00AF"/>
    <w:rsid w:val="00437783"/>
    <w:rsid w:val="0075700A"/>
    <w:rsid w:val="00902B7E"/>
    <w:rsid w:val="00BA1B06"/>
    <w:rsid w:val="00C05C66"/>
    <w:rsid w:val="00C06CAD"/>
    <w:rsid w:val="00C71738"/>
    <w:rsid w:val="00D96547"/>
    <w:rsid w:val="00E56910"/>
    <w:rsid w:val="00E66DB1"/>
    <w:rsid w:val="00F25120"/>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2E99"/>
  <w15:chartTrackingRefBased/>
  <w15:docId w15:val="{1DA52E24-C71B-4475-8AA6-29D817D40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AB5"/>
    <w:rPr>
      <w:kern w:val="0"/>
    </w:rPr>
  </w:style>
  <w:style w:type="paragraph" w:styleId="Ttulo1">
    <w:name w:val="heading 1"/>
    <w:basedOn w:val="Normal"/>
    <w:next w:val="Normal"/>
    <w:link w:val="Ttulo1Car"/>
    <w:uiPriority w:val="9"/>
    <w:qFormat/>
    <w:rsid w:val="00012A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012A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012AB5"/>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012AB5"/>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12AB5"/>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012AB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12AB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12AB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12AB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12AB5"/>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012AB5"/>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012AB5"/>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012AB5"/>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012AB5"/>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012AB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12AB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12AB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12AB5"/>
    <w:rPr>
      <w:rFonts w:eastAsiaTheme="majorEastAsia" w:cstheme="majorBidi"/>
      <w:color w:val="272727" w:themeColor="text1" w:themeTint="D8"/>
    </w:rPr>
  </w:style>
  <w:style w:type="paragraph" w:styleId="Ttulo">
    <w:name w:val="Title"/>
    <w:basedOn w:val="Normal"/>
    <w:next w:val="Normal"/>
    <w:link w:val="TtuloCar"/>
    <w:uiPriority w:val="10"/>
    <w:qFormat/>
    <w:rsid w:val="00012A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12AB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12AB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12AB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12AB5"/>
    <w:pPr>
      <w:spacing w:before="160"/>
      <w:jc w:val="center"/>
    </w:pPr>
    <w:rPr>
      <w:i/>
      <w:iCs/>
      <w:color w:val="404040" w:themeColor="text1" w:themeTint="BF"/>
    </w:rPr>
  </w:style>
  <w:style w:type="character" w:customStyle="1" w:styleId="CitaCar">
    <w:name w:val="Cita Car"/>
    <w:basedOn w:val="Fuentedeprrafopredeter"/>
    <w:link w:val="Cita"/>
    <w:uiPriority w:val="29"/>
    <w:rsid w:val="00012AB5"/>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012AB5"/>
    <w:pPr>
      <w:ind w:left="720"/>
      <w:contextualSpacing/>
    </w:pPr>
  </w:style>
  <w:style w:type="character" w:styleId="nfasisintenso">
    <w:name w:val="Intense Emphasis"/>
    <w:basedOn w:val="Fuentedeprrafopredeter"/>
    <w:uiPriority w:val="21"/>
    <w:qFormat/>
    <w:rsid w:val="00012AB5"/>
    <w:rPr>
      <w:i/>
      <w:iCs/>
      <w:color w:val="2F5496" w:themeColor="accent1" w:themeShade="BF"/>
    </w:rPr>
  </w:style>
  <w:style w:type="paragraph" w:styleId="Citadestacada">
    <w:name w:val="Intense Quote"/>
    <w:basedOn w:val="Normal"/>
    <w:next w:val="Normal"/>
    <w:link w:val="CitadestacadaCar"/>
    <w:uiPriority w:val="30"/>
    <w:qFormat/>
    <w:rsid w:val="00012A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012AB5"/>
    <w:rPr>
      <w:i/>
      <w:iCs/>
      <w:color w:val="2F5496" w:themeColor="accent1" w:themeShade="BF"/>
    </w:rPr>
  </w:style>
  <w:style w:type="character" w:styleId="Referenciaintensa">
    <w:name w:val="Intense Reference"/>
    <w:basedOn w:val="Fuentedeprrafopredeter"/>
    <w:uiPriority w:val="32"/>
    <w:qFormat/>
    <w:rsid w:val="00012AB5"/>
    <w:rPr>
      <w:b/>
      <w:bCs/>
      <w:smallCaps/>
      <w:color w:val="2F5496" w:themeColor="accent1" w:themeShade="BF"/>
      <w:spacing w:val="5"/>
    </w:rPr>
  </w:style>
  <w:style w:type="table" w:styleId="Tablaconcuadrcula">
    <w:name w:val="Table Grid"/>
    <w:basedOn w:val="Tablanormal"/>
    <w:uiPriority w:val="39"/>
    <w:rsid w:val="00012AB5"/>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12AB5"/>
    <w:rPr>
      <w:color w:val="0563C1" w:themeColor="hyperlink"/>
      <w:u w:val="single"/>
    </w:rPr>
  </w:style>
  <w:style w:type="paragraph" w:styleId="Encabezado">
    <w:name w:val="header"/>
    <w:basedOn w:val="Normal"/>
    <w:link w:val="EncabezadoCar"/>
    <w:uiPriority w:val="99"/>
    <w:unhideWhenUsed/>
    <w:rsid w:val="00012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12AB5"/>
    <w:rPr>
      <w:kern w:val="0"/>
    </w:rPr>
  </w:style>
  <w:style w:type="paragraph" w:styleId="Piedepgina">
    <w:name w:val="footer"/>
    <w:basedOn w:val="Normal"/>
    <w:link w:val="PiedepginaCar"/>
    <w:uiPriority w:val="99"/>
    <w:unhideWhenUsed/>
    <w:rsid w:val="00012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12AB5"/>
    <w:rPr>
      <w:kern w:val="0"/>
    </w:rPr>
  </w:style>
  <w:style w:type="paragraph" w:styleId="Textodeglobo">
    <w:name w:val="Balloon Text"/>
    <w:basedOn w:val="Normal"/>
    <w:link w:val="TextodegloboCar"/>
    <w:uiPriority w:val="99"/>
    <w:semiHidden/>
    <w:unhideWhenUsed/>
    <w:rsid w:val="00012AB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2AB5"/>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012AB5"/>
    <w:rPr>
      <w:color w:val="605E5C"/>
      <w:shd w:val="clear" w:color="auto" w:fill="E1DFDD"/>
    </w:rPr>
  </w:style>
  <w:style w:type="paragraph" w:styleId="Sinespaciado">
    <w:name w:val="No Spacing"/>
    <w:uiPriority w:val="1"/>
    <w:qFormat/>
    <w:rsid w:val="00012AB5"/>
    <w:pPr>
      <w:spacing w:after="0" w:line="240" w:lineRule="auto"/>
    </w:pPr>
    <w:rPr>
      <w:kern w:val="0"/>
    </w:rPr>
  </w:style>
  <w:style w:type="character" w:customStyle="1" w:styleId="Mencinsinresolver2">
    <w:name w:val="Mención sin resolver2"/>
    <w:basedOn w:val="Fuentedeprrafopredeter"/>
    <w:uiPriority w:val="99"/>
    <w:semiHidden/>
    <w:unhideWhenUsed/>
    <w:rsid w:val="00012AB5"/>
    <w:rPr>
      <w:color w:val="605E5C"/>
      <w:shd w:val="clear" w:color="auto" w:fill="E1DFDD"/>
    </w:rPr>
  </w:style>
  <w:style w:type="table" w:styleId="Tablaconcuadrcula5oscura-nfasis1">
    <w:name w:val="Grid Table 5 Dark Accent 1"/>
    <w:basedOn w:val="Tablanormal"/>
    <w:uiPriority w:val="50"/>
    <w:rsid w:val="00012AB5"/>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012AB5"/>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Tablaconcuadrcula1">
    <w:name w:val="Tabla con cuadrícula1"/>
    <w:basedOn w:val="Tablanormal"/>
    <w:next w:val="Tablaconcuadrcula"/>
    <w:uiPriority w:val="39"/>
    <w:rsid w:val="00012AB5"/>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uiPriority w:val="99"/>
    <w:rsid w:val="00012AB5"/>
    <w:pPr>
      <w:numPr>
        <w:numId w:val="16"/>
      </w:numPr>
    </w:pPr>
  </w:style>
  <w:style w:type="character" w:styleId="Refdecomentario">
    <w:name w:val="annotation reference"/>
    <w:basedOn w:val="Fuentedeprrafopredeter"/>
    <w:uiPriority w:val="99"/>
    <w:semiHidden/>
    <w:unhideWhenUsed/>
    <w:rsid w:val="00012AB5"/>
    <w:rPr>
      <w:sz w:val="16"/>
      <w:szCs w:val="16"/>
    </w:rPr>
  </w:style>
  <w:style w:type="paragraph" w:styleId="Textocomentario">
    <w:name w:val="annotation text"/>
    <w:basedOn w:val="Normal"/>
    <w:link w:val="TextocomentarioCar"/>
    <w:uiPriority w:val="99"/>
    <w:semiHidden/>
    <w:unhideWhenUsed/>
    <w:rsid w:val="00012AB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12AB5"/>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012AB5"/>
    <w:rPr>
      <w:b/>
      <w:bCs/>
    </w:rPr>
  </w:style>
  <w:style w:type="character" w:customStyle="1" w:styleId="AsuntodelcomentarioCar">
    <w:name w:val="Asunto del comentario Car"/>
    <w:basedOn w:val="TextocomentarioCar"/>
    <w:link w:val="Asuntodelcomentario"/>
    <w:uiPriority w:val="99"/>
    <w:semiHidden/>
    <w:rsid w:val="00012AB5"/>
    <w:rPr>
      <w:b/>
      <w:bCs/>
      <w:kern w:val="0"/>
      <w:sz w:val="20"/>
      <w:szCs w:val="20"/>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012AB5"/>
  </w:style>
  <w:style w:type="paragraph" w:styleId="Revisin">
    <w:name w:val="Revision"/>
    <w:hidden/>
    <w:uiPriority w:val="99"/>
    <w:semiHidden/>
    <w:rsid w:val="00012AB5"/>
    <w:pPr>
      <w:spacing w:after="0" w:line="240" w:lineRule="auto"/>
    </w:pPr>
    <w:rPr>
      <w:kern w:val="0"/>
    </w:rPr>
  </w:style>
  <w:style w:type="character" w:customStyle="1" w:styleId="Mencinsinresolver3">
    <w:name w:val="Mención sin resolver3"/>
    <w:basedOn w:val="Fuentedeprrafopredeter"/>
    <w:uiPriority w:val="99"/>
    <w:semiHidden/>
    <w:unhideWhenUsed/>
    <w:rsid w:val="00012AB5"/>
    <w:rPr>
      <w:color w:val="605E5C"/>
      <w:shd w:val="clear" w:color="auto" w:fill="E1DFDD"/>
    </w:rPr>
  </w:style>
  <w:style w:type="character" w:styleId="Mencinsinresolver">
    <w:name w:val="Unresolved Mention"/>
    <w:basedOn w:val="Fuentedeprrafopredeter"/>
    <w:uiPriority w:val="99"/>
    <w:semiHidden/>
    <w:unhideWhenUsed/>
    <w:rsid w:val="00012AB5"/>
    <w:rPr>
      <w:color w:val="605E5C"/>
      <w:shd w:val="clear" w:color="auto" w:fill="E1DFDD"/>
    </w:rPr>
  </w:style>
  <w:style w:type="character" w:styleId="Hipervnculovisitado">
    <w:name w:val="FollowedHyperlink"/>
    <w:basedOn w:val="Fuentedeprrafopredeter"/>
    <w:uiPriority w:val="99"/>
    <w:semiHidden/>
    <w:unhideWhenUsed/>
    <w:rsid w:val="00012A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6530</Words>
  <Characters>35919</Characters>
  <Application>Microsoft Office Word</Application>
  <DocSecurity>0</DocSecurity>
  <Lines>299</Lines>
  <Paragraphs>84</Paragraphs>
  <ScaleCrop>false</ScaleCrop>
  <Company/>
  <LinksUpToDate>false</LinksUpToDate>
  <CharactersWithSpaces>42365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1</cp:revision>
  <dcterms:created xsi:type="dcterms:W3CDTF">2025-03-13T21:15:00Z</dcterms:created>
  <dcterms:modified xsi:type="dcterms:W3CDTF">2025-03-13T21:16:00Z</dcterms:modified>
</cp:coreProperties>
</file>